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CC" w:rsidRPr="00080E31" w:rsidRDefault="00F20EC1" w:rsidP="00080E3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80E31">
        <w:rPr>
          <w:rFonts w:ascii="Arial" w:hAnsi="Arial" w:cs="Arial"/>
          <w:sz w:val="24"/>
          <w:szCs w:val="24"/>
        </w:rPr>
        <w:t>Приложение № 1 к приказу</w:t>
      </w:r>
    </w:p>
    <w:p w:rsidR="00080E31" w:rsidRPr="00080E31" w:rsidRDefault="00080E31" w:rsidP="00080E31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080E31">
        <w:rPr>
          <w:rFonts w:ascii="Arial" w:hAnsi="Arial" w:cs="Arial"/>
          <w:sz w:val="24"/>
          <w:szCs w:val="24"/>
        </w:rPr>
        <w:t>Департамента инвестиционной политики и государственной поддержки предпринимательства Тюменской области</w:t>
      </w:r>
    </w:p>
    <w:p w:rsidR="002608CC" w:rsidRPr="00080E31" w:rsidRDefault="00F20EC1">
      <w:pPr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080E31">
        <w:rPr>
          <w:rFonts w:ascii="Arial" w:hAnsi="Arial" w:cs="Arial"/>
          <w:sz w:val="24"/>
          <w:szCs w:val="24"/>
        </w:rPr>
        <w:t xml:space="preserve">                  </w:t>
      </w:r>
      <w:r w:rsidR="00080E31">
        <w:rPr>
          <w:rFonts w:ascii="Arial" w:hAnsi="Arial" w:cs="Arial"/>
          <w:sz w:val="24"/>
          <w:szCs w:val="24"/>
        </w:rPr>
        <w:t xml:space="preserve">           </w:t>
      </w:r>
      <w:r w:rsidRPr="00080E31">
        <w:rPr>
          <w:rFonts w:ascii="Arial" w:hAnsi="Arial" w:cs="Arial"/>
          <w:sz w:val="24"/>
          <w:szCs w:val="24"/>
        </w:rPr>
        <w:t xml:space="preserve">    от __________ № ______</w:t>
      </w:r>
    </w:p>
    <w:p w:rsidR="002608CC" w:rsidRDefault="002608CC" w:rsidP="00080E3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608CC" w:rsidRDefault="002608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08CC" w:rsidRPr="0030749B" w:rsidRDefault="00F20E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>ПОЛОЖЕНИЕ</w:t>
      </w:r>
    </w:p>
    <w:p w:rsidR="002608CC" w:rsidRPr="0030749B" w:rsidRDefault="00F20E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>о проведении регионального конкурса в 201</w:t>
      </w:r>
      <w:r w:rsidR="00474F23" w:rsidRPr="0030749B">
        <w:rPr>
          <w:rFonts w:ascii="Arial" w:hAnsi="Arial" w:cs="Arial"/>
          <w:b/>
          <w:sz w:val="26"/>
          <w:szCs w:val="26"/>
        </w:rPr>
        <w:t>9</w:t>
      </w:r>
      <w:r w:rsidRPr="0030749B">
        <w:rPr>
          <w:rFonts w:ascii="Arial" w:hAnsi="Arial" w:cs="Arial"/>
          <w:b/>
          <w:sz w:val="26"/>
          <w:szCs w:val="26"/>
        </w:rPr>
        <w:t xml:space="preserve"> году</w:t>
      </w:r>
    </w:p>
    <w:p w:rsidR="002608CC" w:rsidRPr="0030749B" w:rsidRDefault="00F20EC1" w:rsidP="001129C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>«</w:t>
      </w:r>
      <w:r w:rsidR="006F29E3" w:rsidRPr="0030749B">
        <w:rPr>
          <w:rFonts w:ascii="Arial" w:hAnsi="Arial" w:cs="Arial"/>
          <w:b/>
          <w:sz w:val="26"/>
          <w:szCs w:val="26"/>
        </w:rPr>
        <w:t>Экспортер года</w:t>
      </w:r>
      <w:r w:rsidRPr="0030749B">
        <w:rPr>
          <w:rFonts w:ascii="Arial" w:hAnsi="Arial" w:cs="Arial"/>
          <w:b/>
          <w:sz w:val="26"/>
          <w:szCs w:val="26"/>
        </w:rPr>
        <w:t xml:space="preserve"> Тюменской области» </w:t>
      </w:r>
    </w:p>
    <w:p w:rsidR="002608CC" w:rsidRPr="0030749B" w:rsidRDefault="002608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08CC" w:rsidRPr="0030749B" w:rsidRDefault="00F20EC1" w:rsidP="00F20EC1">
      <w:pPr>
        <w:pStyle w:val="afe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>Общие положения</w:t>
      </w:r>
    </w:p>
    <w:p w:rsidR="002608CC" w:rsidRPr="0030749B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Настоящим Положением</w:t>
      </w:r>
      <w:r w:rsidR="00014D4B">
        <w:rPr>
          <w:rFonts w:ascii="Arial" w:hAnsi="Arial" w:cs="Arial"/>
          <w:sz w:val="26"/>
          <w:szCs w:val="26"/>
        </w:rPr>
        <w:t xml:space="preserve"> (далее – Положение)</w:t>
      </w:r>
      <w:r w:rsidRPr="0030749B">
        <w:rPr>
          <w:rFonts w:ascii="Arial" w:hAnsi="Arial" w:cs="Arial"/>
          <w:sz w:val="26"/>
          <w:szCs w:val="26"/>
        </w:rPr>
        <w:t xml:space="preserve"> определяется порядок проведения регионального конкурса в 201</w:t>
      </w:r>
      <w:r w:rsidR="00474F23" w:rsidRPr="0030749B">
        <w:rPr>
          <w:rFonts w:ascii="Arial" w:hAnsi="Arial" w:cs="Arial"/>
          <w:sz w:val="26"/>
          <w:szCs w:val="26"/>
        </w:rPr>
        <w:t>9</w:t>
      </w:r>
      <w:r w:rsidRPr="0030749B">
        <w:rPr>
          <w:rFonts w:ascii="Arial" w:hAnsi="Arial" w:cs="Arial"/>
          <w:sz w:val="26"/>
          <w:szCs w:val="26"/>
        </w:rPr>
        <w:t xml:space="preserve"> году «</w:t>
      </w:r>
      <w:r w:rsidR="00474F23" w:rsidRPr="0030749B">
        <w:rPr>
          <w:rFonts w:ascii="Arial" w:hAnsi="Arial" w:cs="Arial"/>
          <w:sz w:val="26"/>
          <w:szCs w:val="26"/>
        </w:rPr>
        <w:t>Экспортер года Тюменской области</w:t>
      </w:r>
      <w:r w:rsidRPr="0030749B">
        <w:rPr>
          <w:rFonts w:ascii="Arial" w:hAnsi="Arial" w:cs="Arial"/>
          <w:sz w:val="26"/>
          <w:szCs w:val="26"/>
        </w:rPr>
        <w:t>» (далее - конкурс).</w:t>
      </w:r>
    </w:p>
    <w:p w:rsidR="002608CC" w:rsidRPr="0030749B" w:rsidRDefault="00586129" w:rsidP="00A030AF">
      <w:pPr>
        <w:pStyle w:val="afe"/>
        <w:numPr>
          <w:ilvl w:val="1"/>
          <w:numId w:val="2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</w:pPr>
      <w:r w:rsidRPr="0030749B">
        <w:rPr>
          <w:rFonts w:ascii="Arial" w:hAnsi="Arial" w:cs="Arial"/>
          <w:sz w:val="26"/>
          <w:szCs w:val="26"/>
        </w:rPr>
        <w:t xml:space="preserve">Информирование субъектов </w:t>
      </w:r>
      <w:r w:rsidR="00A030AF" w:rsidRPr="0030749B">
        <w:rPr>
          <w:rFonts w:ascii="Arial" w:hAnsi="Arial" w:cs="Arial"/>
          <w:sz w:val="26"/>
          <w:szCs w:val="26"/>
        </w:rPr>
        <w:t xml:space="preserve">осуществляется путем размещения </w:t>
      </w:r>
      <w:r w:rsidR="00F20EC1" w:rsidRPr="0030749B">
        <w:rPr>
          <w:rFonts w:ascii="Arial" w:hAnsi="Arial" w:cs="Arial"/>
          <w:sz w:val="26"/>
          <w:szCs w:val="26"/>
        </w:rPr>
        <w:t>информации на сайтах:</w:t>
      </w:r>
      <w:r w:rsidR="00A030AF" w:rsidRPr="0030749B">
        <w:t xml:space="preserve"> </w:t>
      </w:r>
      <w:r w:rsidR="00A030AF" w:rsidRPr="0030749B">
        <w:rPr>
          <w:rFonts w:ascii="Arial" w:hAnsi="Arial" w:cs="Arial"/>
          <w:sz w:val="26"/>
          <w:szCs w:val="26"/>
          <w:lang w:val="en-US"/>
        </w:rPr>
        <w:t>www</w:t>
      </w:r>
      <w:r w:rsidR="00A030AF" w:rsidRPr="0030749B">
        <w:rPr>
          <w:rFonts w:ascii="Arial" w:hAnsi="Arial" w:cs="Arial"/>
          <w:sz w:val="26"/>
          <w:szCs w:val="26"/>
        </w:rPr>
        <w:t>.tecrus.ru,</w:t>
      </w:r>
      <w:r w:rsidR="00F20EC1" w:rsidRPr="0030749B">
        <w:rPr>
          <w:rFonts w:ascii="Arial" w:hAnsi="Arial" w:cs="Arial"/>
          <w:sz w:val="26"/>
          <w:szCs w:val="26"/>
        </w:rPr>
        <w:t xml:space="preserve"> www.</w:t>
      </w:r>
      <w:r w:rsidR="00F20EC1" w:rsidRPr="0030749B">
        <w:rPr>
          <w:rFonts w:ascii="Arial" w:hAnsi="Arial" w:cs="Arial"/>
          <w:sz w:val="26"/>
          <w:szCs w:val="26"/>
          <w:lang w:val="en-US"/>
        </w:rPr>
        <w:t>tyumen</w:t>
      </w:r>
      <w:r w:rsidR="00F20EC1" w:rsidRPr="0030749B">
        <w:rPr>
          <w:rFonts w:ascii="Arial" w:hAnsi="Arial" w:cs="Arial"/>
          <w:sz w:val="26"/>
          <w:szCs w:val="26"/>
        </w:rPr>
        <w:t>-</w:t>
      </w:r>
      <w:r w:rsidR="00F20EC1" w:rsidRPr="0030749B">
        <w:rPr>
          <w:rFonts w:ascii="Arial" w:hAnsi="Arial" w:cs="Arial"/>
          <w:sz w:val="26"/>
          <w:szCs w:val="26"/>
          <w:lang w:val="en-US"/>
        </w:rPr>
        <w:t>region</w:t>
      </w:r>
      <w:r w:rsidR="00F20EC1" w:rsidRPr="0030749B">
        <w:rPr>
          <w:rFonts w:ascii="Arial" w:hAnsi="Arial" w:cs="Arial"/>
          <w:sz w:val="26"/>
          <w:szCs w:val="26"/>
        </w:rPr>
        <w:t>.</w:t>
      </w:r>
      <w:r w:rsidR="00F20EC1" w:rsidRPr="0030749B">
        <w:rPr>
          <w:rFonts w:ascii="Arial" w:hAnsi="Arial" w:cs="Arial"/>
          <w:sz w:val="26"/>
          <w:szCs w:val="26"/>
          <w:lang w:val="en-US"/>
        </w:rPr>
        <w:t>ru</w:t>
      </w:r>
      <w:r w:rsidR="00F20EC1" w:rsidRPr="0030749B">
        <w:rPr>
          <w:rFonts w:ascii="Arial" w:hAnsi="Arial" w:cs="Arial"/>
          <w:sz w:val="26"/>
          <w:szCs w:val="26"/>
        </w:rPr>
        <w:t>.</w:t>
      </w:r>
    </w:p>
    <w:p w:rsidR="002608CC" w:rsidRPr="0030749B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Прием заявок на участие в конкурсе осуществляется Центром поддержки экспорта Тюменской области, действующим на базе ГАУ ТО «Западно</w:t>
      </w:r>
      <w:r w:rsidR="00A15695">
        <w:rPr>
          <w:rFonts w:ascii="Arial" w:hAnsi="Arial" w:cs="Arial"/>
          <w:sz w:val="26"/>
          <w:szCs w:val="26"/>
        </w:rPr>
        <w:t>-Сибирский инновационный центр»</w:t>
      </w:r>
      <w:r w:rsidRPr="0030749B">
        <w:rPr>
          <w:rFonts w:ascii="Arial" w:hAnsi="Arial" w:cs="Arial"/>
          <w:sz w:val="26"/>
          <w:szCs w:val="26"/>
        </w:rPr>
        <w:t xml:space="preserve"> (далее – Центр поддержки экспорта). </w:t>
      </w:r>
    </w:p>
    <w:p w:rsidR="002608CC" w:rsidRPr="0030749B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Награждение победителей конкурса производится за счет средств Центра поддержки экспорта</w:t>
      </w:r>
      <w:r w:rsidR="00D87A81">
        <w:rPr>
          <w:rFonts w:ascii="Arial" w:hAnsi="Arial" w:cs="Arial"/>
          <w:sz w:val="26"/>
          <w:szCs w:val="26"/>
        </w:rPr>
        <w:t xml:space="preserve"> и (или)</w:t>
      </w:r>
      <w:r w:rsidRPr="0030749B">
        <w:rPr>
          <w:rFonts w:ascii="Arial" w:hAnsi="Arial" w:cs="Arial"/>
          <w:sz w:val="26"/>
          <w:szCs w:val="26"/>
        </w:rPr>
        <w:t xml:space="preserve"> за счет средств партнеров конкурса.</w:t>
      </w:r>
    </w:p>
    <w:p w:rsidR="002608CC" w:rsidRPr="0030749B" w:rsidRDefault="002608CC" w:rsidP="00F20EC1">
      <w:pPr>
        <w:pStyle w:val="afe"/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2608CC" w:rsidRPr="0030749B" w:rsidRDefault="00014D4B" w:rsidP="00014D4B">
      <w:pPr>
        <w:pStyle w:val="afe"/>
        <w:keepNext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014D4B">
        <w:rPr>
          <w:rFonts w:ascii="Arial" w:hAnsi="Arial" w:cs="Arial"/>
          <w:b/>
          <w:sz w:val="26"/>
          <w:szCs w:val="26"/>
        </w:rPr>
        <w:t>Основные термины, используемые в настоящем Положении.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2608CC" w:rsidRPr="0030749B" w:rsidRDefault="00F20EC1" w:rsidP="003430EF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 xml:space="preserve">Участник конкурса </w:t>
      </w:r>
      <w:r w:rsidRPr="0030749B">
        <w:rPr>
          <w:rFonts w:ascii="Arial" w:hAnsi="Arial" w:cs="Arial"/>
          <w:sz w:val="26"/>
          <w:szCs w:val="26"/>
        </w:rPr>
        <w:t xml:space="preserve">— </w:t>
      </w:r>
      <w:r w:rsidR="00974733" w:rsidRPr="0030749B">
        <w:rPr>
          <w:rFonts w:ascii="Arial" w:hAnsi="Arial" w:cs="Arial"/>
          <w:sz w:val="26"/>
          <w:szCs w:val="26"/>
        </w:rPr>
        <w:t>хозяйствующий субъект, отнесенный в соответствии с условиями Федерального закона от 24 июля 2007 года № 209-ФЗ «О развитии малого и среднего предпринимательства в Российской Федерации» к субъектам малого и среднего предпринимательства, зарегистрированный и осуществляющий свою деятельность на территории Тюменской области, реализовавший товары (работы, услуги), предназначенные для экспорта, и подавший Заявку на участие в конкурсе (далее</w:t>
      </w:r>
      <w:r w:rsidR="00080E31">
        <w:rPr>
          <w:rFonts w:ascii="Arial" w:hAnsi="Arial" w:cs="Arial"/>
          <w:sz w:val="26"/>
          <w:szCs w:val="26"/>
        </w:rPr>
        <w:t xml:space="preserve"> -</w:t>
      </w:r>
      <w:r w:rsidR="00974733" w:rsidRPr="0030749B">
        <w:rPr>
          <w:rFonts w:ascii="Arial" w:hAnsi="Arial" w:cs="Arial"/>
          <w:sz w:val="26"/>
          <w:szCs w:val="26"/>
        </w:rPr>
        <w:t xml:space="preserve"> Участник конкурса).</w:t>
      </w:r>
    </w:p>
    <w:p w:rsidR="002608CC" w:rsidRPr="0030749B" w:rsidRDefault="00F20EC1" w:rsidP="005D0626">
      <w:pPr>
        <w:pStyle w:val="afe"/>
        <w:numPr>
          <w:ilvl w:val="1"/>
          <w:numId w:val="3"/>
        </w:numPr>
        <w:tabs>
          <w:tab w:val="clear" w:pos="360"/>
          <w:tab w:val="num" w:pos="-142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 xml:space="preserve">Заявка </w:t>
      </w:r>
      <w:r w:rsidRPr="0030749B">
        <w:rPr>
          <w:rFonts w:ascii="Arial" w:hAnsi="Arial" w:cs="Arial"/>
          <w:sz w:val="26"/>
          <w:szCs w:val="26"/>
        </w:rPr>
        <w:t>— комплект документов в электронном виде, необходимы</w:t>
      </w:r>
      <w:r w:rsidR="007F236E">
        <w:rPr>
          <w:rFonts w:ascii="Arial" w:hAnsi="Arial" w:cs="Arial"/>
          <w:sz w:val="26"/>
          <w:szCs w:val="26"/>
        </w:rPr>
        <w:t>й</w:t>
      </w:r>
      <w:r w:rsidRPr="0030749B">
        <w:rPr>
          <w:rFonts w:ascii="Arial" w:hAnsi="Arial" w:cs="Arial"/>
          <w:sz w:val="26"/>
          <w:szCs w:val="26"/>
        </w:rPr>
        <w:t xml:space="preserve"> для участия в конкурсе</w:t>
      </w:r>
      <w:r w:rsidR="0030749B" w:rsidRPr="0030749B">
        <w:rPr>
          <w:rFonts w:ascii="Arial" w:hAnsi="Arial" w:cs="Arial"/>
          <w:sz w:val="26"/>
          <w:szCs w:val="26"/>
        </w:rPr>
        <w:t xml:space="preserve">. 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>Комиссия</w:t>
      </w:r>
      <w:r w:rsidRPr="0030749B">
        <w:rPr>
          <w:rFonts w:ascii="Arial" w:hAnsi="Arial" w:cs="Arial"/>
          <w:sz w:val="26"/>
          <w:szCs w:val="26"/>
        </w:rPr>
        <w:t xml:space="preserve"> — коллегиальный орган, осуществляющий допуск заявок к участию в конкурсе, оценку и подведение итогов конкурса (далее – Комиссия). Порядок формирования и работы Комиссии определяется настоящим Положением.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>Объем экспорта</w:t>
      </w:r>
      <w:r w:rsidRPr="0030749B">
        <w:rPr>
          <w:rFonts w:ascii="Arial" w:hAnsi="Arial" w:cs="Arial"/>
          <w:sz w:val="26"/>
          <w:szCs w:val="26"/>
        </w:rPr>
        <w:t xml:space="preserve"> - объем всех экспортируемых товаров, отгруженных или отпущенных в порядке продажи, а также прямого обмена (по договору мены), товарного кредита, в том числе собственного производства, выполненных работ и оказанных услуг собственными силами за пределы Российской Федерации в фактических отпускных (продажных) ценах (без НДС, акцизов и аналогичных обязательных платежей). Объем экспортируемых товаров представляет собой стоимость всех экспортируемых товаров, в том числе произведенных данным субъектом малого и среднего предпринимательства, выполненных работ и оказанных услуг и фактически </w:t>
      </w:r>
      <w:r w:rsidRPr="0030749B">
        <w:rPr>
          <w:rFonts w:ascii="Arial" w:hAnsi="Arial" w:cs="Arial"/>
          <w:sz w:val="26"/>
          <w:szCs w:val="26"/>
        </w:rPr>
        <w:lastRenderedPageBreak/>
        <w:t>отгруженных (переданных) в отчетном периоде на сторону (другим юридическим и физическим лицам), включая товары, сданные по акту заказчику на месте, независимо от того, поступили деньги на счет продавца или нет. При пересчете иностранной валюты в целях определения объема экспортных поставок следует использовать курс Центрального банка РФ, установленный на 01.01.201</w:t>
      </w:r>
      <w:r w:rsidR="003430EF" w:rsidRPr="0030749B">
        <w:rPr>
          <w:rFonts w:ascii="Arial" w:hAnsi="Arial" w:cs="Arial"/>
          <w:sz w:val="26"/>
          <w:szCs w:val="26"/>
        </w:rPr>
        <w:t>9</w:t>
      </w:r>
      <w:r w:rsidRPr="0030749B">
        <w:rPr>
          <w:rFonts w:ascii="Arial" w:hAnsi="Arial" w:cs="Arial"/>
          <w:sz w:val="26"/>
          <w:szCs w:val="26"/>
        </w:rPr>
        <w:t xml:space="preserve"> года.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>Товары, предназначенные на экспорт</w:t>
      </w:r>
      <w:r w:rsidRPr="0030749B">
        <w:rPr>
          <w:rFonts w:ascii="Arial" w:hAnsi="Arial" w:cs="Arial"/>
          <w:sz w:val="26"/>
          <w:szCs w:val="26"/>
        </w:rPr>
        <w:t xml:space="preserve"> - объекты имущества, имеющие экспортный потенциал, то есть востребованные на зарубежных рынках и способные быть вывезенными за границу Российской Федерации без обязательства обратного ввоза.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>Услуги, работы, предназначенные для экспорта</w:t>
      </w:r>
      <w:r w:rsidRPr="0030749B">
        <w:rPr>
          <w:rFonts w:ascii="Arial" w:hAnsi="Arial" w:cs="Arial"/>
          <w:sz w:val="26"/>
          <w:szCs w:val="26"/>
        </w:rPr>
        <w:t xml:space="preserve">, включают в себя производство, распределение, маркетинг, доставку услуг (работ), востребованные за границей Российской Федерации и которые могут осуществляться с территории Российской Федерации на территорию иностранного государства, включенные в Классификатор услуг во внешнеэкономической деятельности, утвержденный Приказом Федеральной службы государственной статистики от 2 июля 2012 г. № 373. 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 xml:space="preserve">Высокотехнологичные товары (работы, услуги) — </w:t>
      </w:r>
      <w:r w:rsidRPr="0030749B">
        <w:rPr>
          <w:rFonts w:ascii="Arial" w:hAnsi="Arial" w:cs="Arial"/>
          <w:sz w:val="26"/>
          <w:szCs w:val="26"/>
        </w:rPr>
        <w:t xml:space="preserve">товары (работы, услуги), входящие в Перечень высокотехнологичной продукции, работ и услуг с учетом приоритетных направлений модернизации российской экономики, утвержденный </w:t>
      </w:r>
      <w:hyperlink r:id="rId8" w:tgtFrame="_top">
        <w:r w:rsidRPr="0030749B">
          <w:rPr>
            <w:rStyle w:val="-"/>
            <w:rFonts w:ascii="Arial" w:hAnsi="Arial" w:cs="Arial"/>
            <w:color w:val="00000A"/>
            <w:sz w:val="26"/>
            <w:szCs w:val="26"/>
            <w:u w:val="none"/>
          </w:rPr>
          <w:t>приказом Министерства промышленности и торговли РФ от 2 июля 2015 г. № 1809</w:t>
        </w:r>
      </w:hyperlink>
      <w:r w:rsidRPr="0030749B">
        <w:rPr>
          <w:rFonts w:ascii="Arial" w:hAnsi="Arial" w:cs="Arial"/>
          <w:sz w:val="26"/>
          <w:szCs w:val="26"/>
        </w:rPr>
        <w:t xml:space="preserve">, а также работы и услуги, </w:t>
      </w:r>
      <w:r w:rsidRPr="0030749B">
        <w:rPr>
          <w:rFonts w:ascii="Arial" w:hAnsi="Arial" w:cs="Arial"/>
          <w:spacing w:val="1"/>
          <w:sz w:val="26"/>
          <w:szCs w:val="26"/>
        </w:rPr>
        <w:t xml:space="preserve">соответствующие следующим кодам ОКВЭД ОК 029-2014: 62.0, 63.1, 63.9. </w:t>
      </w:r>
    </w:p>
    <w:p w:rsidR="002608CC" w:rsidRPr="0030749B" w:rsidRDefault="00F20EC1" w:rsidP="00F20EC1">
      <w:pPr>
        <w:pStyle w:val="afe"/>
        <w:numPr>
          <w:ilvl w:val="1"/>
          <w:numId w:val="3"/>
        </w:numPr>
        <w:tabs>
          <w:tab w:val="clear" w:pos="360"/>
          <w:tab w:val="num" w:pos="0"/>
        </w:tabs>
        <w:spacing w:line="240" w:lineRule="auto"/>
        <w:ind w:left="0" w:firstLine="0"/>
        <w:jc w:val="both"/>
      </w:pPr>
      <w:r w:rsidRPr="0030749B">
        <w:rPr>
          <w:rFonts w:ascii="Arial" w:hAnsi="Arial" w:cs="Arial"/>
          <w:b/>
          <w:sz w:val="26"/>
          <w:szCs w:val="26"/>
        </w:rPr>
        <w:t xml:space="preserve"> Электронный журнал заявок </w:t>
      </w:r>
      <w:r w:rsidRPr="0030749B">
        <w:rPr>
          <w:rFonts w:ascii="Arial" w:hAnsi="Arial" w:cs="Arial"/>
          <w:sz w:val="26"/>
          <w:szCs w:val="26"/>
        </w:rPr>
        <w:t>– электронный реестр всех поданных на конкурс заявок, с указанием: номера заявки, наименования Участника конкурса, даты и времени поступления заявки.</w:t>
      </w:r>
    </w:p>
    <w:p w:rsidR="002608CC" w:rsidRPr="0030749B" w:rsidRDefault="00F20EC1" w:rsidP="00F20EC1">
      <w:pPr>
        <w:pStyle w:val="afe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30749B">
        <w:rPr>
          <w:rFonts w:ascii="Arial" w:hAnsi="Arial" w:cs="Arial"/>
          <w:b/>
          <w:sz w:val="26"/>
          <w:szCs w:val="26"/>
        </w:rPr>
        <w:t>Цели конкурса</w:t>
      </w:r>
      <w:r w:rsidR="00A15695">
        <w:rPr>
          <w:rFonts w:ascii="Arial" w:hAnsi="Arial" w:cs="Arial"/>
          <w:b/>
          <w:sz w:val="26"/>
          <w:szCs w:val="26"/>
        </w:rPr>
        <w:t>.</w:t>
      </w:r>
    </w:p>
    <w:p w:rsidR="002608CC" w:rsidRPr="0030749B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Основные цели конкурса:</w:t>
      </w:r>
    </w:p>
    <w:p w:rsidR="002608CC" w:rsidRPr="0030749B" w:rsidRDefault="00F20EC1" w:rsidP="00F20EC1">
      <w:pPr>
        <w:pStyle w:val="afe"/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Стимулирова</w:t>
      </w:r>
      <w:r w:rsidR="001E1D1B" w:rsidRPr="0030749B">
        <w:rPr>
          <w:rFonts w:ascii="Arial" w:hAnsi="Arial" w:cs="Arial"/>
          <w:sz w:val="26"/>
          <w:szCs w:val="26"/>
        </w:rPr>
        <w:t>ние</w:t>
      </w:r>
      <w:r w:rsidRPr="0030749B">
        <w:rPr>
          <w:rFonts w:ascii="Arial" w:hAnsi="Arial" w:cs="Arial"/>
          <w:sz w:val="26"/>
          <w:szCs w:val="26"/>
        </w:rPr>
        <w:t xml:space="preserve"> развити</w:t>
      </w:r>
      <w:r w:rsidR="001E1D1B" w:rsidRPr="0030749B">
        <w:rPr>
          <w:rFonts w:ascii="Arial" w:hAnsi="Arial" w:cs="Arial"/>
          <w:sz w:val="26"/>
          <w:szCs w:val="26"/>
        </w:rPr>
        <w:t>я</w:t>
      </w:r>
      <w:r w:rsidRPr="0030749B">
        <w:rPr>
          <w:rFonts w:ascii="Arial" w:hAnsi="Arial" w:cs="Arial"/>
          <w:sz w:val="26"/>
          <w:szCs w:val="26"/>
        </w:rPr>
        <w:t xml:space="preserve"> экспортно ориентированных субъектов малого и среднего предпринимательства Тюменской области</w:t>
      </w:r>
      <w:r w:rsidR="001E1D1B" w:rsidRPr="0030749B">
        <w:rPr>
          <w:rFonts w:ascii="Arial" w:hAnsi="Arial" w:cs="Arial"/>
          <w:sz w:val="26"/>
          <w:szCs w:val="26"/>
        </w:rPr>
        <w:t>, популяризация экспортной деятельности, формирование имиджа регионального экспортера</w:t>
      </w:r>
      <w:r w:rsidRPr="0030749B">
        <w:rPr>
          <w:rFonts w:ascii="Arial" w:hAnsi="Arial" w:cs="Arial"/>
          <w:sz w:val="26"/>
          <w:szCs w:val="26"/>
        </w:rPr>
        <w:t>.</w:t>
      </w:r>
    </w:p>
    <w:p w:rsidR="002608CC" w:rsidRPr="0030749B" w:rsidRDefault="00F20EC1" w:rsidP="00F20EC1">
      <w:pPr>
        <w:pStyle w:val="afe"/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Содейств</w:t>
      </w:r>
      <w:r w:rsidR="001E1D1B" w:rsidRPr="0030749B">
        <w:rPr>
          <w:rFonts w:ascii="Arial" w:hAnsi="Arial" w:cs="Arial"/>
          <w:sz w:val="26"/>
          <w:szCs w:val="26"/>
        </w:rPr>
        <w:t>ие</w:t>
      </w:r>
      <w:r w:rsidRPr="0030749B">
        <w:rPr>
          <w:rFonts w:ascii="Arial" w:hAnsi="Arial" w:cs="Arial"/>
          <w:sz w:val="26"/>
          <w:szCs w:val="26"/>
        </w:rPr>
        <w:t xml:space="preserve"> увеличению объемов, повышению качества и конкурентоспособности экспортируемых товаров, работ и услуг.</w:t>
      </w:r>
    </w:p>
    <w:p w:rsidR="00992CA2" w:rsidRPr="0030749B" w:rsidRDefault="001E1D1B" w:rsidP="00F20EC1">
      <w:pPr>
        <w:pStyle w:val="afe"/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30749B">
        <w:rPr>
          <w:rFonts w:ascii="Arial" w:hAnsi="Arial" w:cs="Arial"/>
          <w:sz w:val="26"/>
          <w:szCs w:val="26"/>
        </w:rPr>
        <w:t>Реализация</w:t>
      </w:r>
      <w:r w:rsidR="00992CA2" w:rsidRPr="0030749B">
        <w:rPr>
          <w:rFonts w:ascii="Arial" w:hAnsi="Arial" w:cs="Arial"/>
          <w:sz w:val="26"/>
          <w:szCs w:val="26"/>
        </w:rPr>
        <w:t xml:space="preserve"> мероприятий в рамках </w:t>
      </w:r>
      <w:r w:rsidR="003430EF" w:rsidRPr="0030749B">
        <w:rPr>
          <w:rFonts w:ascii="Arial" w:hAnsi="Arial" w:cs="Arial"/>
          <w:sz w:val="26"/>
          <w:szCs w:val="26"/>
        </w:rPr>
        <w:t>национального проекта «</w:t>
      </w:r>
      <w:r w:rsidR="00992CA2" w:rsidRPr="0030749B">
        <w:rPr>
          <w:rFonts w:ascii="Arial" w:hAnsi="Arial" w:cs="Arial"/>
          <w:sz w:val="26"/>
          <w:szCs w:val="26"/>
        </w:rPr>
        <w:t>Меж</w:t>
      </w:r>
      <w:r w:rsidR="003430EF" w:rsidRPr="0030749B">
        <w:rPr>
          <w:rFonts w:ascii="Arial" w:hAnsi="Arial" w:cs="Arial"/>
          <w:sz w:val="26"/>
          <w:szCs w:val="26"/>
        </w:rPr>
        <w:t>дународная кооперация и экспорт»</w:t>
      </w:r>
      <w:r w:rsidR="00992CA2" w:rsidRPr="0030749B">
        <w:rPr>
          <w:rFonts w:ascii="Arial" w:hAnsi="Arial" w:cs="Arial"/>
          <w:sz w:val="26"/>
          <w:szCs w:val="26"/>
        </w:rPr>
        <w:t>, в том числе развити</w:t>
      </w:r>
      <w:r w:rsidRPr="0030749B">
        <w:rPr>
          <w:rFonts w:ascii="Arial" w:hAnsi="Arial" w:cs="Arial"/>
          <w:sz w:val="26"/>
          <w:szCs w:val="26"/>
        </w:rPr>
        <w:t>е</w:t>
      </w:r>
      <w:r w:rsidR="00992CA2" w:rsidRPr="0030749B">
        <w:rPr>
          <w:rFonts w:ascii="Arial" w:hAnsi="Arial" w:cs="Arial"/>
          <w:sz w:val="26"/>
          <w:szCs w:val="26"/>
        </w:rPr>
        <w:t xml:space="preserve"> экспорта несырьевых неэнергетических товаров, работ, услуг и результатов интеллектуальной деятельности</w:t>
      </w:r>
      <w:r w:rsidRPr="0030749B">
        <w:rPr>
          <w:rFonts w:ascii="Arial" w:hAnsi="Arial" w:cs="Arial"/>
          <w:sz w:val="26"/>
          <w:szCs w:val="26"/>
        </w:rPr>
        <w:t xml:space="preserve"> в Тюменской области</w:t>
      </w:r>
      <w:r w:rsidR="00992CA2" w:rsidRPr="0030749B">
        <w:rPr>
          <w:rFonts w:ascii="Arial" w:hAnsi="Arial" w:cs="Arial"/>
          <w:sz w:val="26"/>
          <w:szCs w:val="26"/>
        </w:rPr>
        <w:t xml:space="preserve">, </w:t>
      </w:r>
      <w:r w:rsidRPr="0030749B">
        <w:rPr>
          <w:rFonts w:ascii="Arial" w:hAnsi="Arial" w:cs="Arial"/>
          <w:sz w:val="26"/>
          <w:szCs w:val="26"/>
        </w:rPr>
        <w:t xml:space="preserve">продвижение лучших практик, </w:t>
      </w:r>
      <w:r w:rsidR="00992CA2" w:rsidRPr="0030749B">
        <w:rPr>
          <w:rFonts w:ascii="Arial" w:hAnsi="Arial" w:cs="Arial"/>
          <w:sz w:val="26"/>
          <w:szCs w:val="26"/>
        </w:rPr>
        <w:t>укрепление международной кооперации.</w:t>
      </w:r>
    </w:p>
    <w:p w:rsidR="002608CC" w:rsidRDefault="002608CC" w:rsidP="00F20EC1">
      <w:pPr>
        <w:pStyle w:val="afe"/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2608CC" w:rsidRDefault="00F20EC1" w:rsidP="00281170">
      <w:pPr>
        <w:pStyle w:val="afe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Номинации конкурса </w:t>
      </w:r>
    </w:p>
    <w:p w:rsidR="002608CC" w:rsidRDefault="00F20EC1" w:rsidP="00281170">
      <w:pPr>
        <w:pStyle w:val="afe"/>
        <w:numPr>
          <w:ilvl w:val="1"/>
          <w:numId w:val="2"/>
        </w:numPr>
        <w:tabs>
          <w:tab w:val="num" w:pos="0"/>
        </w:tabs>
        <w:spacing w:after="0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Конкурс проводится по следующим номинациям:</w:t>
      </w:r>
    </w:p>
    <w:p w:rsidR="00974733" w:rsidRPr="0030749B" w:rsidRDefault="007F236E" w:rsidP="007F236E">
      <w:pPr>
        <w:pStyle w:val="afe"/>
        <w:spacing w:after="0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E1D1B" w:rsidRPr="0030749B">
        <w:rPr>
          <w:rFonts w:ascii="Arial" w:hAnsi="Arial" w:cs="Arial"/>
          <w:sz w:val="26"/>
          <w:szCs w:val="26"/>
        </w:rPr>
        <w:t>«</w:t>
      </w:r>
      <w:r w:rsidR="00992CA2" w:rsidRPr="0030749B">
        <w:rPr>
          <w:rFonts w:ascii="Arial" w:hAnsi="Arial" w:cs="Arial"/>
          <w:sz w:val="26"/>
          <w:szCs w:val="26"/>
        </w:rPr>
        <w:t>Экспор</w:t>
      </w:r>
      <w:r w:rsidR="001E1D1B" w:rsidRPr="0030749B">
        <w:rPr>
          <w:rFonts w:ascii="Arial" w:hAnsi="Arial" w:cs="Arial"/>
          <w:sz w:val="26"/>
          <w:szCs w:val="26"/>
        </w:rPr>
        <w:t>тер года в сфере промышленности»</w:t>
      </w:r>
      <w:r w:rsidR="00A15695">
        <w:rPr>
          <w:rFonts w:ascii="Arial" w:hAnsi="Arial" w:cs="Arial"/>
          <w:sz w:val="26"/>
          <w:szCs w:val="26"/>
        </w:rPr>
        <w:t>;</w:t>
      </w:r>
      <w:r w:rsidR="00992CA2" w:rsidRPr="0030749B">
        <w:rPr>
          <w:rFonts w:ascii="Arial" w:hAnsi="Arial" w:cs="Arial"/>
          <w:sz w:val="26"/>
          <w:szCs w:val="26"/>
        </w:rPr>
        <w:t xml:space="preserve"> </w:t>
      </w:r>
    </w:p>
    <w:p w:rsidR="00974733" w:rsidRPr="0030749B" w:rsidRDefault="007F236E" w:rsidP="007F236E">
      <w:pPr>
        <w:pStyle w:val="afe"/>
        <w:spacing w:after="0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E1D1B" w:rsidRPr="0030749B">
        <w:rPr>
          <w:rFonts w:ascii="Arial" w:hAnsi="Arial" w:cs="Arial"/>
          <w:sz w:val="26"/>
          <w:szCs w:val="26"/>
        </w:rPr>
        <w:t>«</w:t>
      </w:r>
      <w:r w:rsidR="00992CA2" w:rsidRPr="0030749B">
        <w:rPr>
          <w:rFonts w:ascii="Arial" w:hAnsi="Arial" w:cs="Arial"/>
          <w:sz w:val="26"/>
          <w:szCs w:val="26"/>
        </w:rPr>
        <w:t>Экспортер года в сф</w:t>
      </w:r>
      <w:r w:rsidR="001E1D1B" w:rsidRPr="0030749B">
        <w:rPr>
          <w:rFonts w:ascii="Arial" w:hAnsi="Arial" w:cs="Arial"/>
          <w:sz w:val="26"/>
          <w:szCs w:val="26"/>
        </w:rPr>
        <w:t>ере агропромышленного комплекса»</w:t>
      </w:r>
      <w:r w:rsidR="00A15695">
        <w:rPr>
          <w:rFonts w:ascii="Arial" w:hAnsi="Arial" w:cs="Arial"/>
          <w:sz w:val="26"/>
          <w:szCs w:val="26"/>
        </w:rPr>
        <w:t>;</w:t>
      </w:r>
      <w:r w:rsidR="00992CA2" w:rsidRPr="0030749B">
        <w:rPr>
          <w:rFonts w:ascii="Arial" w:hAnsi="Arial" w:cs="Arial"/>
          <w:sz w:val="26"/>
          <w:szCs w:val="26"/>
        </w:rPr>
        <w:t xml:space="preserve"> </w:t>
      </w:r>
    </w:p>
    <w:p w:rsidR="00974733" w:rsidRPr="0030749B" w:rsidRDefault="007F236E" w:rsidP="007F236E">
      <w:pPr>
        <w:pStyle w:val="afe"/>
        <w:spacing w:after="0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E1D1B" w:rsidRPr="0030749B">
        <w:rPr>
          <w:rFonts w:ascii="Arial" w:hAnsi="Arial" w:cs="Arial"/>
          <w:sz w:val="26"/>
          <w:szCs w:val="26"/>
        </w:rPr>
        <w:t>«Экспортер года в сфере услуг»</w:t>
      </w:r>
      <w:r w:rsidR="00A15695">
        <w:rPr>
          <w:rFonts w:ascii="Arial" w:hAnsi="Arial" w:cs="Arial"/>
          <w:sz w:val="26"/>
          <w:szCs w:val="26"/>
        </w:rPr>
        <w:t>;</w:t>
      </w:r>
      <w:r w:rsidR="00992CA2" w:rsidRPr="0030749B">
        <w:rPr>
          <w:rFonts w:ascii="Arial" w:hAnsi="Arial" w:cs="Arial"/>
          <w:sz w:val="26"/>
          <w:szCs w:val="26"/>
        </w:rPr>
        <w:t xml:space="preserve"> </w:t>
      </w:r>
    </w:p>
    <w:p w:rsidR="00974733" w:rsidRPr="0030749B" w:rsidRDefault="007F236E" w:rsidP="007F236E">
      <w:pPr>
        <w:pStyle w:val="afe"/>
        <w:spacing w:after="0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1E1D1B" w:rsidRPr="0030749B">
        <w:rPr>
          <w:rFonts w:ascii="Arial" w:hAnsi="Arial" w:cs="Arial"/>
          <w:sz w:val="26"/>
          <w:szCs w:val="26"/>
        </w:rPr>
        <w:t>«</w:t>
      </w:r>
      <w:r w:rsidR="00992CA2" w:rsidRPr="0030749B">
        <w:rPr>
          <w:rFonts w:ascii="Arial" w:hAnsi="Arial" w:cs="Arial"/>
          <w:sz w:val="26"/>
          <w:szCs w:val="26"/>
        </w:rPr>
        <w:t xml:space="preserve">Экспортер </w:t>
      </w:r>
      <w:r w:rsidR="001E1D1B" w:rsidRPr="0030749B">
        <w:rPr>
          <w:rFonts w:ascii="Arial" w:hAnsi="Arial" w:cs="Arial"/>
          <w:sz w:val="26"/>
          <w:szCs w:val="26"/>
        </w:rPr>
        <w:t>года в сфере высоких технологий»</w:t>
      </w:r>
      <w:r w:rsidR="00A15695">
        <w:rPr>
          <w:rFonts w:ascii="Arial" w:hAnsi="Arial" w:cs="Arial"/>
          <w:sz w:val="26"/>
          <w:szCs w:val="26"/>
        </w:rPr>
        <w:t>;</w:t>
      </w:r>
    </w:p>
    <w:p w:rsidR="00992CA2" w:rsidRPr="0030749B" w:rsidRDefault="007F236E" w:rsidP="007F236E">
      <w:pPr>
        <w:pStyle w:val="afe"/>
        <w:spacing w:after="0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1E1D1B" w:rsidRPr="0030749B">
        <w:rPr>
          <w:rFonts w:ascii="Arial" w:hAnsi="Arial" w:cs="Arial"/>
          <w:sz w:val="26"/>
          <w:szCs w:val="26"/>
        </w:rPr>
        <w:t>«Прорыв года»</w:t>
      </w:r>
      <w:r>
        <w:rPr>
          <w:rFonts w:ascii="Arial" w:hAnsi="Arial" w:cs="Arial"/>
          <w:sz w:val="26"/>
          <w:szCs w:val="26"/>
        </w:rPr>
        <w:t>.</w:t>
      </w:r>
    </w:p>
    <w:p w:rsidR="00E25E9E" w:rsidRPr="007F236E" w:rsidRDefault="00E25E9E" w:rsidP="00281170">
      <w:pPr>
        <w:pStyle w:val="afe"/>
        <w:numPr>
          <w:ilvl w:val="1"/>
          <w:numId w:val="2"/>
        </w:numPr>
        <w:tabs>
          <w:tab w:val="num" w:pos="504"/>
        </w:tabs>
        <w:spacing w:after="0"/>
        <w:ind w:left="0" w:firstLine="0"/>
        <w:rPr>
          <w:rFonts w:ascii="Arial" w:hAnsi="Arial" w:cs="Arial"/>
          <w:sz w:val="26"/>
          <w:szCs w:val="26"/>
        </w:rPr>
      </w:pPr>
      <w:r w:rsidRPr="007F236E">
        <w:rPr>
          <w:rFonts w:ascii="Arial" w:hAnsi="Arial" w:cs="Arial"/>
          <w:sz w:val="26"/>
          <w:szCs w:val="26"/>
        </w:rPr>
        <w:t xml:space="preserve"> Номинацию «Прорыв года» можно выбрать дополнительно к одной из основных номинаций, указанных в </w:t>
      </w:r>
      <w:r w:rsidR="0030749B" w:rsidRPr="007F236E">
        <w:rPr>
          <w:rFonts w:ascii="Arial" w:hAnsi="Arial" w:cs="Arial"/>
          <w:sz w:val="26"/>
          <w:szCs w:val="26"/>
        </w:rPr>
        <w:t>п</w:t>
      </w:r>
      <w:r w:rsidRPr="007F236E">
        <w:rPr>
          <w:rFonts w:ascii="Arial" w:hAnsi="Arial" w:cs="Arial"/>
          <w:sz w:val="26"/>
          <w:szCs w:val="26"/>
        </w:rPr>
        <w:t>. 4.1.</w:t>
      </w:r>
    </w:p>
    <w:p w:rsidR="000202AF" w:rsidRPr="000202AF" w:rsidRDefault="000202AF" w:rsidP="000202AF">
      <w:pPr>
        <w:pStyle w:val="afe"/>
        <w:tabs>
          <w:tab w:val="num" w:pos="504"/>
        </w:tabs>
        <w:spacing w:after="0"/>
        <w:ind w:left="0"/>
        <w:rPr>
          <w:rFonts w:ascii="Arial" w:hAnsi="Arial" w:cs="Arial"/>
          <w:i/>
          <w:sz w:val="26"/>
          <w:szCs w:val="26"/>
          <w:highlight w:val="yellow"/>
        </w:rPr>
      </w:pPr>
    </w:p>
    <w:p w:rsidR="002608CC" w:rsidRDefault="00F20EC1" w:rsidP="00F20EC1">
      <w:pPr>
        <w:pStyle w:val="afe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Условия допуска к участию в конкурсе</w:t>
      </w:r>
      <w:r w:rsidR="00A15695">
        <w:rPr>
          <w:rFonts w:ascii="Arial" w:hAnsi="Arial" w:cs="Arial"/>
          <w:b/>
          <w:sz w:val="26"/>
          <w:szCs w:val="26"/>
        </w:rPr>
        <w:t>.</w:t>
      </w:r>
    </w:p>
    <w:p w:rsidR="002608CC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Условиями допуска Участников к конкурсу являются: </w:t>
      </w:r>
    </w:p>
    <w:p w:rsidR="002608CC" w:rsidRDefault="0030749B" w:rsidP="00F20EC1">
      <w:pPr>
        <w:pStyle w:val="afe"/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</w:t>
      </w:r>
      <w:r w:rsidR="00F20EC1">
        <w:rPr>
          <w:rFonts w:ascii="Arial" w:hAnsi="Arial" w:cs="Arial"/>
          <w:sz w:val="26"/>
          <w:szCs w:val="26"/>
        </w:rPr>
        <w:t>еализация товаров (работ, услуг) на экспорт</w:t>
      </w:r>
      <w:r w:rsidR="007A58AC">
        <w:rPr>
          <w:rFonts w:ascii="Arial" w:hAnsi="Arial" w:cs="Arial"/>
          <w:sz w:val="26"/>
          <w:szCs w:val="26"/>
        </w:rPr>
        <w:t xml:space="preserve"> </w:t>
      </w:r>
      <w:r w:rsidR="00F20EC1">
        <w:rPr>
          <w:rFonts w:ascii="Arial" w:hAnsi="Arial" w:cs="Arial"/>
          <w:sz w:val="26"/>
          <w:szCs w:val="26"/>
        </w:rPr>
        <w:t xml:space="preserve">в </w:t>
      </w:r>
      <w:r w:rsidR="0069159E" w:rsidRPr="0030749B">
        <w:rPr>
          <w:rFonts w:ascii="Arial" w:hAnsi="Arial" w:cs="Arial"/>
          <w:sz w:val="26"/>
          <w:szCs w:val="26"/>
        </w:rPr>
        <w:t>2018 году.</w:t>
      </w:r>
    </w:p>
    <w:p w:rsidR="002608CC" w:rsidRDefault="00F20EC1" w:rsidP="00F20EC1">
      <w:pPr>
        <w:pStyle w:val="afe"/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Признание Комиссией заявки</w:t>
      </w:r>
      <w:r w:rsidR="00A15695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прошедшей отбор и ее включение в сводный рейтинг заявок.</w:t>
      </w:r>
    </w:p>
    <w:p w:rsidR="002608CC" w:rsidRDefault="00F20EC1" w:rsidP="00F20EC1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Согласие хозяйствующего субъекта на проведение организаторами конкурса проверки достоверности информации, представленной им в Центр поддержки экспорта для участия в конкурсе.</w:t>
      </w:r>
    </w:p>
    <w:p w:rsidR="002608CC" w:rsidRDefault="00F20EC1" w:rsidP="00F20EC1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Неосуществление хозяйствующим субъектом хотя бы одного из видов деятельности, указанных в части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2608CC" w:rsidRDefault="00F20EC1" w:rsidP="00F20EC1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достоверных сведений и документов, указанных в заявке на участие в конкурсе.</w:t>
      </w:r>
    </w:p>
    <w:p w:rsidR="002608CC" w:rsidRDefault="00F20EC1" w:rsidP="00F20EC1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Истечение трех лет с момента признания хозяйствующего субъекта,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2608CC" w:rsidRPr="007F236E" w:rsidRDefault="00F20EC1" w:rsidP="00F20EC1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7F236E">
        <w:rPr>
          <w:rFonts w:ascii="Arial" w:hAnsi="Arial" w:cs="Arial"/>
          <w:sz w:val="26"/>
          <w:szCs w:val="26"/>
        </w:rPr>
        <w:t>Отсутствие на дату подачи заявки просроченной задолженности по возврату средств, ранее предоставленных на возвратной основе Фондом «Инвестиционное агентство Тюменской области», Микрокредитной компанией «Фонд микрофинансирования Тюменской области».</w:t>
      </w:r>
    </w:p>
    <w:p w:rsidR="002608CC" w:rsidRDefault="00F20EC1" w:rsidP="00BD0D77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60D73">
        <w:rPr>
          <w:rFonts w:ascii="Arial" w:hAnsi="Arial" w:cs="Arial"/>
          <w:sz w:val="26"/>
          <w:szCs w:val="26"/>
        </w:rPr>
        <w:t xml:space="preserve">Отсутствие на дату подачи заявки задолженности по предоставлению отчетности за оказанную государственную поддержку перед Департаментом инвестиционной политики и государственной поддержки предпринимательства Тюменской области. </w:t>
      </w:r>
    </w:p>
    <w:p w:rsidR="00BD0D77" w:rsidRPr="007A58AC" w:rsidRDefault="00BD0D77" w:rsidP="00BD0D77">
      <w:pPr>
        <w:numPr>
          <w:ilvl w:val="2"/>
          <w:numId w:val="2"/>
        </w:numPr>
        <w:tabs>
          <w:tab w:val="clear" w:pos="504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Cs/>
          <w:sz w:val="26"/>
          <w:szCs w:val="26"/>
        </w:rPr>
      </w:pPr>
      <w:r w:rsidRPr="007A58AC">
        <w:rPr>
          <w:rFonts w:ascii="Arial" w:hAnsi="Arial" w:cs="Arial"/>
          <w:sz w:val="26"/>
          <w:szCs w:val="26"/>
        </w:rPr>
        <w:t xml:space="preserve">Отсутствие на дату подачи заявки просроченной задолженности по налоговым и иным обязательным платежам в областной и федеральный бюджет </w:t>
      </w:r>
      <w:r w:rsidRPr="007A58AC">
        <w:rPr>
          <w:rFonts w:ascii="Arial" w:hAnsi="Arial" w:cs="Arial"/>
          <w:bCs/>
          <w:sz w:val="26"/>
          <w:szCs w:val="26"/>
        </w:rPr>
        <w:t>в соответствии с законодательством Тюменской области и Российской Федерации.</w:t>
      </w:r>
    </w:p>
    <w:p w:rsidR="004E5FB7" w:rsidRDefault="00BD0D77" w:rsidP="00BD0D77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7A58AC">
        <w:rPr>
          <w:rFonts w:ascii="Arial" w:hAnsi="Arial" w:cs="Arial"/>
          <w:sz w:val="26"/>
          <w:szCs w:val="26"/>
        </w:rPr>
        <w:t>5.1.10.</w:t>
      </w:r>
      <w:r w:rsidR="004E5FB7" w:rsidRPr="007A58AC">
        <w:rPr>
          <w:rFonts w:ascii="Arial" w:hAnsi="Arial" w:cs="Arial"/>
          <w:sz w:val="26"/>
          <w:szCs w:val="26"/>
        </w:rPr>
        <w:t xml:space="preserve"> Хозяйствующие субъекты – юридические лица не </w:t>
      </w:r>
      <w:r w:rsidR="009C6DAE">
        <w:rPr>
          <w:rFonts w:ascii="Arial" w:hAnsi="Arial" w:cs="Arial"/>
          <w:sz w:val="26"/>
          <w:szCs w:val="26"/>
        </w:rPr>
        <w:t>находящиеся</w:t>
      </w:r>
      <w:r w:rsidR="004E5FB7" w:rsidRPr="007A58AC">
        <w:rPr>
          <w:rFonts w:ascii="Arial" w:hAnsi="Arial" w:cs="Arial"/>
          <w:sz w:val="26"/>
          <w:szCs w:val="26"/>
        </w:rPr>
        <w:t xml:space="preserve"> в процессе реорганизации, ликвидации, банкротства, а хозяйствующие субъекты – индивидуальные предприниматели</w:t>
      </w:r>
      <w:r w:rsidR="009C6DAE">
        <w:rPr>
          <w:rFonts w:ascii="Arial" w:hAnsi="Arial" w:cs="Arial"/>
          <w:sz w:val="26"/>
          <w:szCs w:val="26"/>
        </w:rPr>
        <w:t>, которые</w:t>
      </w:r>
      <w:r w:rsidR="004E5FB7" w:rsidRPr="007A58AC">
        <w:rPr>
          <w:rFonts w:ascii="Arial" w:hAnsi="Arial" w:cs="Arial"/>
          <w:sz w:val="26"/>
          <w:szCs w:val="26"/>
        </w:rPr>
        <w:t xml:space="preserve"> не подавали в Федеральную налоговую службу заявления о государственной регистрации прекращения деятельности физического лица в качестве индивидуального предпринимателя.</w:t>
      </w:r>
    </w:p>
    <w:p w:rsidR="002608CC" w:rsidRDefault="002608CC" w:rsidP="00F20EC1">
      <w:pPr>
        <w:pStyle w:val="afe"/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2608CC" w:rsidRDefault="00F20EC1" w:rsidP="00F20EC1">
      <w:pPr>
        <w:pStyle w:val="afe"/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Порядок подачи и рассмотрения заявок на участие в конкурсе</w:t>
      </w:r>
      <w:r w:rsidR="00BE0852">
        <w:rPr>
          <w:rFonts w:ascii="Arial" w:hAnsi="Arial" w:cs="Arial"/>
          <w:b/>
          <w:sz w:val="26"/>
          <w:szCs w:val="26"/>
        </w:rPr>
        <w:t>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</w:pPr>
      <w:r w:rsidRPr="004464C3">
        <w:rPr>
          <w:rFonts w:ascii="Arial" w:hAnsi="Arial" w:cs="Arial"/>
          <w:sz w:val="26"/>
          <w:szCs w:val="26"/>
        </w:rPr>
        <w:t xml:space="preserve">Заявка с </w:t>
      </w:r>
      <w:r w:rsidR="00EC37ED">
        <w:rPr>
          <w:rFonts w:ascii="Arial" w:hAnsi="Arial" w:cs="Arial"/>
          <w:sz w:val="26"/>
          <w:szCs w:val="26"/>
        </w:rPr>
        <w:t xml:space="preserve">отсканированными </w:t>
      </w:r>
      <w:r w:rsidRPr="004464C3">
        <w:rPr>
          <w:rFonts w:ascii="Arial" w:hAnsi="Arial" w:cs="Arial"/>
          <w:sz w:val="26"/>
          <w:szCs w:val="26"/>
        </w:rPr>
        <w:t xml:space="preserve">документами, указанными в п. 9.1 настоящего Положения, подается в электронном </w:t>
      </w:r>
      <w:r w:rsidR="00EB7FFD" w:rsidRPr="004464C3">
        <w:rPr>
          <w:rFonts w:ascii="Arial" w:hAnsi="Arial" w:cs="Arial"/>
          <w:sz w:val="26"/>
          <w:szCs w:val="26"/>
        </w:rPr>
        <w:t xml:space="preserve">виде </w:t>
      </w:r>
      <w:r w:rsidR="004464C3" w:rsidRPr="004464C3">
        <w:rPr>
          <w:rFonts w:ascii="Arial" w:hAnsi="Arial" w:cs="Arial"/>
          <w:sz w:val="26"/>
          <w:szCs w:val="26"/>
        </w:rPr>
        <w:t xml:space="preserve">на электронную почту руководителя Центра </w:t>
      </w:r>
      <w:r w:rsidR="006D1049">
        <w:rPr>
          <w:rFonts w:ascii="Arial" w:hAnsi="Arial" w:cs="Arial"/>
          <w:sz w:val="26"/>
          <w:szCs w:val="26"/>
        </w:rPr>
        <w:t>п</w:t>
      </w:r>
      <w:r w:rsidR="004464C3" w:rsidRPr="004464C3">
        <w:rPr>
          <w:rFonts w:ascii="Arial" w:hAnsi="Arial" w:cs="Arial"/>
          <w:sz w:val="26"/>
          <w:szCs w:val="26"/>
        </w:rPr>
        <w:t xml:space="preserve">оддержки экспорта </w:t>
      </w:r>
      <w:r w:rsidR="00EC37ED">
        <w:rPr>
          <w:rFonts w:ascii="Arial" w:hAnsi="Arial" w:cs="Arial"/>
          <w:sz w:val="26"/>
          <w:szCs w:val="26"/>
        </w:rPr>
        <w:t xml:space="preserve">Тюменской области </w:t>
      </w:r>
      <w:r w:rsidR="004464C3" w:rsidRPr="004464C3">
        <w:rPr>
          <w:rFonts w:ascii="Arial" w:hAnsi="Arial" w:cs="Arial"/>
          <w:sz w:val="26"/>
          <w:szCs w:val="26"/>
        </w:rPr>
        <w:t xml:space="preserve">– </w:t>
      </w:r>
      <w:hyperlink r:id="rId9" w:history="1">
        <w:r w:rsidR="004464C3" w:rsidRPr="004464C3">
          <w:rPr>
            <w:rStyle w:val="af9"/>
            <w:rFonts w:ascii="Arial" w:hAnsi="Arial" w:cs="Arial"/>
            <w:sz w:val="26"/>
            <w:szCs w:val="26"/>
            <w:lang w:val="en-US"/>
          </w:rPr>
          <w:t>PoluhinSV</w:t>
        </w:r>
        <w:r w:rsidR="004464C3" w:rsidRPr="004464C3">
          <w:rPr>
            <w:rStyle w:val="af9"/>
            <w:rFonts w:ascii="Arial" w:hAnsi="Arial" w:cs="Arial"/>
            <w:sz w:val="26"/>
            <w:szCs w:val="26"/>
          </w:rPr>
          <w:t>@72</w:t>
        </w:r>
        <w:r w:rsidR="004464C3" w:rsidRPr="004464C3">
          <w:rPr>
            <w:rStyle w:val="af9"/>
            <w:rFonts w:ascii="Arial" w:hAnsi="Arial" w:cs="Arial"/>
            <w:sz w:val="26"/>
            <w:szCs w:val="26"/>
            <w:lang w:val="en-US"/>
          </w:rPr>
          <w:t>to</w:t>
        </w:r>
        <w:r w:rsidR="004464C3" w:rsidRPr="004464C3">
          <w:rPr>
            <w:rStyle w:val="af9"/>
            <w:rFonts w:ascii="Arial" w:hAnsi="Arial" w:cs="Arial"/>
            <w:sz w:val="26"/>
            <w:szCs w:val="26"/>
          </w:rPr>
          <w:t>.</w:t>
        </w:r>
        <w:r w:rsidR="004464C3" w:rsidRPr="004464C3">
          <w:rPr>
            <w:rStyle w:val="af9"/>
            <w:rFonts w:ascii="Arial" w:hAnsi="Arial" w:cs="Arial"/>
            <w:sz w:val="26"/>
            <w:szCs w:val="26"/>
            <w:lang w:val="en-US"/>
          </w:rPr>
          <w:t>ru</w:t>
        </w:r>
      </w:hyperlink>
      <w:r w:rsidR="00D87A81">
        <w:rPr>
          <w:rFonts w:ascii="Arial" w:hAnsi="Arial" w:cs="Arial"/>
          <w:sz w:val="26"/>
          <w:szCs w:val="26"/>
        </w:rPr>
        <w:t>. либо на электронную почту организации, отвечающей за привлечение участников.</w:t>
      </w:r>
      <w:bookmarkStart w:id="0" w:name="_GoBack"/>
      <w:bookmarkEnd w:id="0"/>
      <w:r w:rsidRPr="004464C3">
        <w:rPr>
          <w:rFonts w:ascii="Arial" w:hAnsi="Arial" w:cs="Arial"/>
          <w:sz w:val="26"/>
          <w:szCs w:val="26"/>
        </w:rPr>
        <w:t xml:space="preserve"> Заявка считается поданной, если она направлена в срок и в установленной форме. </w:t>
      </w:r>
    </w:p>
    <w:p w:rsidR="002608CC" w:rsidRPr="007A58AC" w:rsidRDefault="00F20EC1" w:rsidP="00F20EC1">
      <w:pPr>
        <w:pStyle w:val="afe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</w:pPr>
      <w:r>
        <w:rPr>
          <w:rFonts w:ascii="Arial" w:hAnsi="Arial" w:cs="Arial"/>
          <w:sz w:val="26"/>
          <w:szCs w:val="26"/>
        </w:rPr>
        <w:lastRenderedPageBreak/>
        <w:t xml:space="preserve">Прием заявок осуществляется </w:t>
      </w:r>
      <w:r w:rsidRPr="007A58AC">
        <w:rPr>
          <w:rFonts w:ascii="Arial" w:hAnsi="Arial" w:cs="Arial"/>
          <w:b/>
          <w:sz w:val="26"/>
          <w:szCs w:val="26"/>
        </w:rPr>
        <w:t xml:space="preserve">с 1 </w:t>
      </w:r>
      <w:r w:rsidR="00CB498F" w:rsidRPr="007A58AC">
        <w:rPr>
          <w:rFonts w:ascii="Arial" w:hAnsi="Arial" w:cs="Arial"/>
          <w:b/>
          <w:sz w:val="26"/>
          <w:szCs w:val="26"/>
        </w:rPr>
        <w:t>сентября</w:t>
      </w:r>
      <w:r w:rsidRPr="007A58AC">
        <w:rPr>
          <w:rFonts w:ascii="Arial" w:hAnsi="Arial" w:cs="Arial"/>
          <w:b/>
          <w:sz w:val="26"/>
          <w:szCs w:val="26"/>
        </w:rPr>
        <w:t xml:space="preserve"> до </w:t>
      </w:r>
      <w:r w:rsidR="00151856" w:rsidRPr="007A58AC">
        <w:rPr>
          <w:rFonts w:ascii="Arial" w:hAnsi="Arial" w:cs="Arial"/>
          <w:b/>
          <w:sz w:val="26"/>
          <w:szCs w:val="26"/>
        </w:rPr>
        <w:t>1</w:t>
      </w:r>
      <w:r w:rsidR="00A736F6">
        <w:rPr>
          <w:rFonts w:ascii="Arial" w:hAnsi="Arial" w:cs="Arial"/>
          <w:b/>
          <w:sz w:val="26"/>
          <w:szCs w:val="26"/>
        </w:rPr>
        <w:t>5</w:t>
      </w:r>
      <w:r w:rsidRPr="007A58AC">
        <w:rPr>
          <w:rFonts w:ascii="Arial" w:hAnsi="Arial" w:cs="Arial"/>
          <w:b/>
          <w:sz w:val="26"/>
          <w:szCs w:val="26"/>
        </w:rPr>
        <w:t xml:space="preserve"> </w:t>
      </w:r>
      <w:r w:rsidR="00151856" w:rsidRPr="007A58AC">
        <w:rPr>
          <w:rFonts w:ascii="Arial" w:hAnsi="Arial" w:cs="Arial"/>
          <w:b/>
          <w:sz w:val="26"/>
          <w:szCs w:val="26"/>
        </w:rPr>
        <w:t>но</w:t>
      </w:r>
      <w:r w:rsidR="00CB498F" w:rsidRPr="007A58AC">
        <w:rPr>
          <w:rFonts w:ascii="Arial" w:hAnsi="Arial" w:cs="Arial"/>
          <w:b/>
          <w:sz w:val="26"/>
          <w:szCs w:val="26"/>
        </w:rPr>
        <w:t>ября</w:t>
      </w:r>
      <w:r w:rsidRPr="007A58AC">
        <w:rPr>
          <w:rFonts w:ascii="Arial" w:hAnsi="Arial" w:cs="Arial"/>
          <w:b/>
          <w:sz w:val="26"/>
          <w:szCs w:val="26"/>
        </w:rPr>
        <w:t xml:space="preserve"> 201</w:t>
      </w:r>
      <w:r w:rsidR="00CB498F" w:rsidRPr="007A58AC">
        <w:rPr>
          <w:rFonts w:ascii="Arial" w:hAnsi="Arial" w:cs="Arial"/>
          <w:b/>
          <w:sz w:val="26"/>
          <w:szCs w:val="26"/>
        </w:rPr>
        <w:t>9</w:t>
      </w:r>
      <w:r w:rsidRPr="007A58AC">
        <w:rPr>
          <w:rFonts w:ascii="Arial" w:hAnsi="Arial" w:cs="Arial"/>
          <w:b/>
          <w:sz w:val="26"/>
          <w:szCs w:val="26"/>
        </w:rPr>
        <w:t xml:space="preserve"> года включительно</w:t>
      </w:r>
      <w:r w:rsidRPr="007A58AC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Ответственность за своевременность поступления заявки, полноту комплекта документов в составе заявки несет Участник </w:t>
      </w:r>
      <w:r w:rsidRPr="007A58AC">
        <w:rPr>
          <w:rFonts w:ascii="Arial" w:hAnsi="Arial" w:cs="Arial"/>
          <w:sz w:val="26"/>
          <w:szCs w:val="26"/>
        </w:rPr>
        <w:t>конкурса.</w:t>
      </w:r>
    </w:p>
    <w:p w:rsidR="002C3986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C3986">
        <w:rPr>
          <w:rFonts w:ascii="Arial" w:hAnsi="Arial" w:cs="Arial"/>
          <w:sz w:val="26"/>
          <w:szCs w:val="26"/>
        </w:rPr>
        <w:t xml:space="preserve">Поступившие заявки регистрируются в электронном Журнале регистрации заявок. Регистрационная запись заявки включает в себя: номер по порядку, дату, время поступления электронной заявки. </w:t>
      </w:r>
    </w:p>
    <w:p w:rsidR="002608CC" w:rsidRPr="002C3986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C3986">
        <w:rPr>
          <w:rFonts w:ascii="Arial" w:hAnsi="Arial" w:cs="Arial"/>
          <w:sz w:val="26"/>
          <w:szCs w:val="26"/>
        </w:rPr>
        <w:t>Отзыв заявки возможен до рассмотрения ее Комиссией (посредством электронного обращения в Центр поддержки экспорта), о чем вносится соответствующая запись в электронный Журнал регистрации заявок.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отзыва уже поданной заявки, Участник конкурса имеет право до окончания приема заявок направить повторную заявку. При поступлении повторной заявки осуществляется новая запись согласно п. 6.3 настоящего Положения.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Центр поддержки экспорта и Комиссия обязаны обеспечить конфиденциальность сведений, содержащихся в заявках.</w:t>
      </w:r>
    </w:p>
    <w:p w:rsidR="00A736F6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736F6">
        <w:rPr>
          <w:rFonts w:ascii="Arial" w:hAnsi="Arial" w:cs="Arial"/>
          <w:sz w:val="26"/>
          <w:szCs w:val="26"/>
        </w:rPr>
        <w:t>Центр поддержки экспорта осуществляет первичную проверку поступивших заявок на соответствие требованиям, указанным в разделах 2, 5 и 9 настоящего Положения. В целях проверки достоверности сведений, указанных в заявке, Центр поддержки экспорта имеет право запрашивать и получать информацию у Участника конкурса</w:t>
      </w:r>
      <w:r w:rsidR="007A58AC" w:rsidRPr="00A736F6">
        <w:rPr>
          <w:rFonts w:ascii="Arial" w:hAnsi="Arial" w:cs="Arial"/>
          <w:sz w:val="26"/>
          <w:szCs w:val="26"/>
        </w:rPr>
        <w:t xml:space="preserve"> и у третьих лиц</w:t>
      </w:r>
      <w:r w:rsidRPr="00A736F6">
        <w:rPr>
          <w:rFonts w:ascii="Arial" w:hAnsi="Arial" w:cs="Arial"/>
          <w:sz w:val="26"/>
          <w:szCs w:val="26"/>
        </w:rPr>
        <w:t>, посещать место осуществления предпринимательской деятельности Участника конкурса.</w:t>
      </w:r>
      <w:r w:rsidR="00A736F6" w:rsidRPr="00A736F6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A736F6" w:rsidRPr="00A736F6">
        <w:rPr>
          <w:rFonts w:ascii="Arial" w:hAnsi="Arial" w:cs="Arial"/>
          <w:sz w:val="26"/>
          <w:szCs w:val="26"/>
        </w:rPr>
        <w:t>Первичная проверка проводится в течение 5 (пяти) рабочих дней после окончания приема заявок.</w:t>
      </w:r>
      <w:r w:rsidRPr="00A736F6">
        <w:rPr>
          <w:rFonts w:ascii="Arial" w:hAnsi="Arial" w:cs="Arial"/>
          <w:sz w:val="26"/>
          <w:szCs w:val="26"/>
        </w:rPr>
        <w:t xml:space="preserve"> </w:t>
      </w:r>
    </w:p>
    <w:p w:rsidR="00A736F6" w:rsidRDefault="00A736F6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736F6">
        <w:rPr>
          <w:rFonts w:ascii="Arial" w:hAnsi="Arial" w:cs="Arial"/>
          <w:sz w:val="26"/>
          <w:szCs w:val="26"/>
        </w:rPr>
        <w:t xml:space="preserve">По итогам первичной проверки Центр поддержки экспорта направляет членам Комиссии информацию о прошедших отбор заявках не позднее 3 рабочих дней до даты заседания. </w:t>
      </w:r>
    </w:p>
    <w:p w:rsidR="002608CC" w:rsidRPr="00A736F6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A736F6">
        <w:rPr>
          <w:rFonts w:ascii="Arial" w:hAnsi="Arial" w:cs="Arial"/>
          <w:sz w:val="26"/>
          <w:szCs w:val="26"/>
        </w:rPr>
        <w:t xml:space="preserve">Заседание Комиссии проводится </w:t>
      </w:r>
      <w:r w:rsidR="00A9328A">
        <w:rPr>
          <w:rFonts w:ascii="Arial" w:hAnsi="Arial" w:cs="Arial"/>
          <w:sz w:val="26"/>
          <w:szCs w:val="26"/>
        </w:rPr>
        <w:t>не позднее</w:t>
      </w:r>
      <w:r w:rsidRPr="00A736F6">
        <w:rPr>
          <w:rFonts w:ascii="Arial" w:hAnsi="Arial" w:cs="Arial"/>
          <w:sz w:val="26"/>
          <w:szCs w:val="26"/>
        </w:rPr>
        <w:t xml:space="preserve"> 1 (одного) месяца с даты окончания приема заявок. 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если после подведения итогов Комиссией не определены победители, издается приказ директора Департамента инвестиционной политики и государственной поддержки предпринимательства Тюменской области об объявлении конкурса несостоявшимся. </w:t>
      </w:r>
    </w:p>
    <w:p w:rsidR="002608CC" w:rsidRDefault="002608CC" w:rsidP="00F20EC1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08CC" w:rsidRDefault="00F20EC1" w:rsidP="00F20EC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Порядок принятия решений Комиссией</w:t>
      </w:r>
      <w:r w:rsidR="00A730D8">
        <w:rPr>
          <w:rFonts w:ascii="Arial" w:hAnsi="Arial" w:cs="Arial"/>
          <w:b/>
          <w:sz w:val="26"/>
          <w:szCs w:val="26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Состав Комиссии </w:t>
      </w:r>
      <w:r w:rsidR="00A075C3">
        <w:rPr>
          <w:rFonts w:ascii="Arial" w:hAnsi="Arial" w:cs="Arial"/>
          <w:sz w:val="26"/>
          <w:szCs w:val="26"/>
        </w:rPr>
        <w:t xml:space="preserve">ежегодно </w:t>
      </w:r>
      <w:r w:rsidR="002C3986">
        <w:rPr>
          <w:rFonts w:ascii="Arial" w:hAnsi="Arial" w:cs="Arial"/>
          <w:sz w:val="26"/>
          <w:szCs w:val="26"/>
        </w:rPr>
        <w:t xml:space="preserve">формируется и </w:t>
      </w:r>
      <w:r w:rsidR="00A075C3">
        <w:rPr>
          <w:rFonts w:ascii="Arial" w:hAnsi="Arial" w:cs="Arial"/>
          <w:sz w:val="26"/>
          <w:szCs w:val="26"/>
        </w:rPr>
        <w:t>утверждается</w:t>
      </w:r>
      <w:r>
        <w:rPr>
          <w:rFonts w:ascii="Arial" w:hAnsi="Arial" w:cs="Arial"/>
          <w:sz w:val="26"/>
          <w:szCs w:val="26"/>
        </w:rPr>
        <w:t xml:space="preserve"> </w:t>
      </w:r>
      <w:r w:rsidR="00A075C3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риказ</w:t>
      </w:r>
      <w:r w:rsidR="00A075C3">
        <w:rPr>
          <w:rFonts w:ascii="Arial" w:hAnsi="Arial" w:cs="Arial"/>
          <w:sz w:val="26"/>
          <w:szCs w:val="26"/>
        </w:rPr>
        <w:t>ом</w:t>
      </w:r>
      <w:r>
        <w:rPr>
          <w:rFonts w:ascii="Arial" w:hAnsi="Arial" w:cs="Arial"/>
          <w:sz w:val="26"/>
          <w:szCs w:val="26"/>
        </w:rPr>
        <w:t xml:space="preserve"> Департамента инвестиционной политики и государственной поддержки предпринимательства Тюменской области «О проведении конкурса «</w:t>
      </w:r>
      <w:r w:rsidR="00642C83">
        <w:rPr>
          <w:rFonts w:ascii="Arial" w:hAnsi="Arial" w:cs="Arial"/>
          <w:sz w:val="26"/>
          <w:szCs w:val="26"/>
        </w:rPr>
        <w:t xml:space="preserve">Экспортер года </w:t>
      </w:r>
      <w:r>
        <w:rPr>
          <w:rFonts w:ascii="Arial" w:hAnsi="Arial" w:cs="Arial"/>
          <w:sz w:val="26"/>
          <w:szCs w:val="26"/>
        </w:rPr>
        <w:t>Тюменской области».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Формой деятельности Комиссии является заседание. Заседание Комиссии является легитимным, если на нем присутствует не менее двух третей членов состава Комиссии. Заседание Комиссии проводится в очной форме и в срок, установленный п</w:t>
      </w:r>
      <w:r w:rsidRPr="007F236E">
        <w:rPr>
          <w:rFonts w:ascii="Arial" w:hAnsi="Arial" w:cs="Arial"/>
          <w:sz w:val="26"/>
          <w:szCs w:val="26"/>
        </w:rPr>
        <w:t>. 6.2, 6.9</w:t>
      </w:r>
      <w:r>
        <w:rPr>
          <w:rFonts w:ascii="Arial" w:hAnsi="Arial" w:cs="Arial"/>
          <w:sz w:val="26"/>
          <w:szCs w:val="26"/>
        </w:rPr>
        <w:t xml:space="preserve"> настоящего Положения.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Общее руководство деятельностью Комиссии осуществляет председатель Комиссии.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Решения Комиссии принимаются открытым голосованием. Решение Комиссии считается принятым, если за него проголосовала половина или более членов Комиссии.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Комиссия принимает следующие решения:</w:t>
      </w:r>
    </w:p>
    <w:p w:rsidR="002608CC" w:rsidRDefault="00F20EC1" w:rsidP="00F20EC1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—</w:t>
      </w:r>
      <w:r>
        <w:rPr>
          <w:rFonts w:ascii="Arial" w:hAnsi="Arial" w:cs="Arial"/>
          <w:sz w:val="26"/>
          <w:szCs w:val="26"/>
        </w:rPr>
        <w:tab/>
        <w:t>о допуске или недопуске к участию в конкурсе по каждой заявке по критериям соответствия условиям конкурса, предусмотренным настоящим Положением;</w:t>
      </w:r>
    </w:p>
    <w:p w:rsidR="002608CC" w:rsidRDefault="00F20EC1" w:rsidP="00F20EC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оценке заявок </w:t>
      </w:r>
      <w:r w:rsidRPr="00843EB2">
        <w:rPr>
          <w:rFonts w:ascii="Arial" w:hAnsi="Arial" w:cs="Arial"/>
          <w:sz w:val="26"/>
          <w:szCs w:val="26"/>
        </w:rPr>
        <w:t xml:space="preserve">на основании методики </w:t>
      </w:r>
      <w:r w:rsidR="008439CC">
        <w:rPr>
          <w:rFonts w:ascii="Arial" w:hAnsi="Arial" w:cs="Arial"/>
          <w:sz w:val="26"/>
          <w:szCs w:val="26"/>
        </w:rPr>
        <w:t>ранжирования</w:t>
      </w:r>
      <w:r>
        <w:rPr>
          <w:rFonts w:ascii="Arial" w:hAnsi="Arial" w:cs="Arial"/>
          <w:sz w:val="26"/>
          <w:szCs w:val="26"/>
        </w:rPr>
        <w:t xml:space="preserve"> и утверждении сводного рейтинга заявок в отдельных номинациях;</w:t>
      </w:r>
    </w:p>
    <w:p w:rsidR="002608CC" w:rsidRDefault="00F20EC1" w:rsidP="00F20EC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 определении победителей конкурса среди Участников конкурса, заявки которых в сводном рейтинге по отдельным номинациям набрали наибольшее количество баллов.</w:t>
      </w:r>
    </w:p>
    <w:p w:rsidR="002608CC" w:rsidRPr="00F40DE3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40DE3">
        <w:rPr>
          <w:rFonts w:ascii="Arial" w:hAnsi="Arial" w:cs="Arial"/>
          <w:sz w:val="26"/>
          <w:szCs w:val="26"/>
        </w:rPr>
        <w:t>Решение Комиссии оформляется протоколом, в котором указывается сущность решений по каждой заявке, а также средний балл каждой заявки в каждой отдельной номинации.</w:t>
      </w:r>
    </w:p>
    <w:p w:rsidR="002608CC" w:rsidRDefault="00A075C3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Протокол заседания ведет с</w:t>
      </w:r>
      <w:r w:rsidR="00F20EC1">
        <w:rPr>
          <w:rFonts w:ascii="Arial" w:hAnsi="Arial" w:cs="Arial"/>
          <w:sz w:val="26"/>
          <w:szCs w:val="26"/>
        </w:rPr>
        <w:t>екретарь комиссии.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Протокол подписывается председателем Комиссии. Протокол хранится в Центре поддержки экспорта не менее 5 (пяти) лет с даты последнего заседания Комиссии.</w:t>
      </w:r>
    </w:p>
    <w:p w:rsidR="002608CC" w:rsidRDefault="00F20EC1" w:rsidP="00F20EC1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о победителях конкурса принимается Комиссией на основании оценки представленной заявки и методики расчетов, указанной в п.</w:t>
      </w:r>
      <w:r w:rsidR="00310A9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8 Положения.</w:t>
      </w:r>
    </w:p>
    <w:p w:rsidR="002608CC" w:rsidRDefault="002608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08CC" w:rsidRDefault="00F20EC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8. </w:t>
      </w:r>
      <w:r w:rsidR="00B10DCE">
        <w:rPr>
          <w:rFonts w:ascii="Arial" w:hAnsi="Arial" w:cs="Arial"/>
          <w:b/>
          <w:sz w:val="26"/>
          <w:szCs w:val="26"/>
        </w:rPr>
        <w:t>Критерии и порядок ранжирования</w:t>
      </w:r>
    </w:p>
    <w:p w:rsidR="00FE5525" w:rsidRDefault="00F20EC1" w:rsidP="00A3401E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F40DE3">
        <w:rPr>
          <w:rFonts w:ascii="Arial" w:hAnsi="Arial" w:cs="Arial"/>
          <w:sz w:val="26"/>
          <w:szCs w:val="26"/>
        </w:rPr>
        <w:t>8.1.</w:t>
      </w:r>
      <w:r w:rsidR="00A3401E" w:rsidRPr="00F40DE3">
        <w:rPr>
          <w:rFonts w:ascii="Arial" w:hAnsi="Arial" w:cs="Arial"/>
          <w:sz w:val="26"/>
          <w:szCs w:val="26"/>
        </w:rPr>
        <w:t xml:space="preserve"> </w:t>
      </w:r>
      <w:r w:rsidR="00FE5525" w:rsidRPr="00F40DE3">
        <w:rPr>
          <w:rFonts w:ascii="Arial" w:hAnsi="Arial" w:cs="Arial"/>
          <w:bCs/>
          <w:sz w:val="26"/>
          <w:szCs w:val="26"/>
        </w:rPr>
        <w:t>Для оценки Участников используются критерии ранжирования, сформированные на основании перечня вопросов (Анкеты экспортеров), направленных на определение экспортной зрелости Участников.</w:t>
      </w:r>
      <w:r w:rsidR="00596703">
        <w:rPr>
          <w:rFonts w:ascii="Arial" w:hAnsi="Arial" w:cs="Arial"/>
          <w:bCs/>
          <w:sz w:val="26"/>
          <w:szCs w:val="26"/>
        </w:rPr>
        <w:t xml:space="preserve"> Каждому вопросу Анкеты экспортера соответствует определенный балл.</w:t>
      </w:r>
    </w:p>
    <w:p w:rsidR="00596703" w:rsidRDefault="00F40DE3" w:rsidP="00F40DE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8.2. </w:t>
      </w:r>
      <w:r w:rsidR="00FE5525">
        <w:rPr>
          <w:rFonts w:ascii="Arial" w:hAnsi="Arial" w:cs="Arial"/>
          <w:bCs/>
          <w:sz w:val="26"/>
          <w:szCs w:val="26"/>
        </w:rPr>
        <w:t xml:space="preserve">Методика </w:t>
      </w:r>
      <w:r>
        <w:rPr>
          <w:rFonts w:ascii="Arial" w:hAnsi="Arial" w:cs="Arial"/>
          <w:bCs/>
          <w:sz w:val="26"/>
          <w:szCs w:val="26"/>
        </w:rPr>
        <w:t>отбора</w:t>
      </w:r>
      <w:r w:rsidR="00596703">
        <w:rPr>
          <w:rFonts w:ascii="Arial" w:hAnsi="Arial" w:cs="Arial"/>
          <w:bCs/>
          <w:sz w:val="26"/>
          <w:szCs w:val="26"/>
        </w:rPr>
        <w:t>,</w:t>
      </w:r>
      <w:r>
        <w:rPr>
          <w:rFonts w:ascii="Arial" w:hAnsi="Arial" w:cs="Arial"/>
          <w:bCs/>
          <w:sz w:val="26"/>
          <w:szCs w:val="26"/>
        </w:rPr>
        <w:t xml:space="preserve"> критерии ранжирования </w:t>
      </w:r>
      <w:r w:rsidR="00596703">
        <w:rPr>
          <w:rFonts w:ascii="Arial" w:hAnsi="Arial" w:cs="Arial"/>
          <w:bCs/>
          <w:sz w:val="26"/>
          <w:szCs w:val="26"/>
        </w:rPr>
        <w:t xml:space="preserve">и оценки </w:t>
      </w:r>
      <w:r>
        <w:rPr>
          <w:rFonts w:ascii="Arial" w:hAnsi="Arial" w:cs="Arial"/>
          <w:bCs/>
          <w:sz w:val="26"/>
          <w:szCs w:val="26"/>
        </w:rPr>
        <w:t>У</w:t>
      </w:r>
      <w:r w:rsidR="00FE5525">
        <w:rPr>
          <w:rFonts w:ascii="Arial" w:hAnsi="Arial" w:cs="Arial"/>
          <w:bCs/>
          <w:sz w:val="26"/>
          <w:szCs w:val="26"/>
        </w:rPr>
        <w:t xml:space="preserve">частников устанавливаются </w:t>
      </w:r>
      <w:r w:rsidR="00FE5525" w:rsidRPr="00FE5525">
        <w:rPr>
          <w:rFonts w:ascii="Arial" w:hAnsi="Arial" w:cs="Arial"/>
          <w:bCs/>
          <w:sz w:val="26"/>
          <w:szCs w:val="26"/>
        </w:rPr>
        <w:t xml:space="preserve">Департаментом инвестиционной политики и государственной поддержки предпринимательства Тюменской области </w:t>
      </w:r>
      <w:r w:rsidR="00166D00">
        <w:rPr>
          <w:rFonts w:ascii="Arial" w:hAnsi="Arial" w:cs="Arial"/>
          <w:bCs/>
          <w:sz w:val="26"/>
          <w:szCs w:val="26"/>
        </w:rPr>
        <w:t>на основе</w:t>
      </w:r>
      <w:r w:rsidR="00166D00">
        <w:rPr>
          <w:rFonts w:ascii="Arial" w:hAnsi="Arial" w:cs="Arial"/>
          <w:sz w:val="26"/>
          <w:szCs w:val="26"/>
        </w:rPr>
        <w:t xml:space="preserve"> </w:t>
      </w:r>
      <w:r w:rsidR="00166D00" w:rsidRPr="00FE5525">
        <w:rPr>
          <w:rFonts w:ascii="Arial" w:hAnsi="Arial" w:cs="Arial"/>
          <w:bCs/>
          <w:sz w:val="26"/>
          <w:szCs w:val="26"/>
        </w:rPr>
        <w:t>рекомендаци</w:t>
      </w:r>
      <w:r w:rsidR="00166D00">
        <w:rPr>
          <w:rFonts w:ascii="Arial" w:hAnsi="Arial" w:cs="Arial"/>
          <w:bCs/>
          <w:sz w:val="26"/>
          <w:szCs w:val="26"/>
        </w:rPr>
        <w:t>й</w:t>
      </w:r>
      <w:r w:rsidR="00166D00" w:rsidRPr="00FE5525">
        <w:rPr>
          <w:rFonts w:ascii="Arial" w:hAnsi="Arial" w:cs="Arial"/>
          <w:bCs/>
          <w:sz w:val="26"/>
          <w:szCs w:val="26"/>
        </w:rPr>
        <w:t xml:space="preserve"> АО «Российский экспортный центр»</w:t>
      </w:r>
      <w:r w:rsidR="00166D00">
        <w:rPr>
          <w:rFonts w:ascii="Arial" w:hAnsi="Arial" w:cs="Arial"/>
          <w:bCs/>
          <w:sz w:val="26"/>
          <w:szCs w:val="26"/>
        </w:rPr>
        <w:t xml:space="preserve"> и конкурсной документации проведения</w:t>
      </w:r>
      <w:r w:rsidR="00166D00" w:rsidRPr="00166D00">
        <w:t xml:space="preserve"> </w:t>
      </w:r>
      <w:r w:rsidR="00166D00" w:rsidRPr="00166D00">
        <w:rPr>
          <w:rFonts w:ascii="Arial" w:hAnsi="Arial" w:cs="Arial"/>
          <w:bCs/>
          <w:sz w:val="26"/>
          <w:szCs w:val="26"/>
        </w:rPr>
        <w:t>Всероссийской премии Правительства Российской Федерации в области международной кооперации и экспорта «Экспортер года</w:t>
      </w:r>
      <w:r>
        <w:rPr>
          <w:rFonts w:ascii="Arial" w:hAnsi="Arial" w:cs="Arial"/>
          <w:bCs/>
          <w:sz w:val="26"/>
          <w:szCs w:val="26"/>
        </w:rPr>
        <w:t>»</w:t>
      </w:r>
      <w:r w:rsidR="00596703">
        <w:rPr>
          <w:rFonts w:ascii="Arial" w:hAnsi="Arial" w:cs="Arial"/>
          <w:bCs/>
          <w:sz w:val="26"/>
          <w:szCs w:val="26"/>
        </w:rPr>
        <w:t xml:space="preserve">. </w:t>
      </w:r>
      <w:r w:rsidR="00F310AF">
        <w:rPr>
          <w:rFonts w:ascii="Arial" w:hAnsi="Arial" w:cs="Arial"/>
          <w:bCs/>
          <w:sz w:val="26"/>
          <w:szCs w:val="26"/>
        </w:rPr>
        <w:t xml:space="preserve">Всероссийская премия учреждена </w:t>
      </w:r>
      <w:r w:rsidR="00596703">
        <w:rPr>
          <w:rFonts w:ascii="Arial" w:hAnsi="Arial" w:cs="Arial"/>
          <w:bCs/>
          <w:sz w:val="26"/>
          <w:szCs w:val="26"/>
        </w:rPr>
        <w:t>п</w:t>
      </w:r>
      <w:r w:rsidR="00FE5525" w:rsidRPr="00D17F39">
        <w:rPr>
          <w:rFonts w:ascii="Arial" w:hAnsi="Arial" w:cs="Arial"/>
          <w:sz w:val="26"/>
          <w:szCs w:val="26"/>
        </w:rPr>
        <w:t>остановлени</w:t>
      </w:r>
      <w:r>
        <w:rPr>
          <w:rFonts w:ascii="Arial" w:hAnsi="Arial" w:cs="Arial"/>
          <w:sz w:val="26"/>
          <w:szCs w:val="26"/>
        </w:rPr>
        <w:t>е</w:t>
      </w:r>
      <w:r w:rsidR="00F310AF">
        <w:rPr>
          <w:rFonts w:ascii="Arial" w:hAnsi="Arial" w:cs="Arial"/>
          <w:sz w:val="26"/>
          <w:szCs w:val="26"/>
        </w:rPr>
        <w:t>м</w:t>
      </w:r>
      <w:r w:rsidR="00FE5525" w:rsidRPr="00D17F39">
        <w:rPr>
          <w:rFonts w:ascii="Arial" w:hAnsi="Arial" w:cs="Arial"/>
          <w:sz w:val="26"/>
          <w:szCs w:val="26"/>
        </w:rPr>
        <w:t xml:space="preserve"> Правительства Российской Федерации  от 08.05.2019 </w:t>
      </w:r>
      <w:r>
        <w:rPr>
          <w:rFonts w:ascii="Arial" w:hAnsi="Arial" w:cs="Arial"/>
          <w:sz w:val="26"/>
          <w:szCs w:val="26"/>
        </w:rPr>
        <w:t xml:space="preserve">№ </w:t>
      </w:r>
      <w:r w:rsidR="00FE5525" w:rsidRPr="00D17F39">
        <w:rPr>
          <w:rFonts w:ascii="Arial" w:hAnsi="Arial" w:cs="Arial"/>
          <w:sz w:val="26"/>
          <w:szCs w:val="26"/>
        </w:rPr>
        <w:t>572</w:t>
      </w:r>
      <w:r>
        <w:rPr>
          <w:rFonts w:ascii="Arial" w:hAnsi="Arial" w:cs="Arial"/>
          <w:sz w:val="26"/>
          <w:szCs w:val="26"/>
        </w:rPr>
        <w:t xml:space="preserve"> </w:t>
      </w:r>
      <w:r w:rsidR="00FE5525" w:rsidRPr="00D17F39">
        <w:rPr>
          <w:rFonts w:ascii="Arial" w:hAnsi="Arial" w:cs="Arial"/>
          <w:sz w:val="26"/>
          <w:szCs w:val="26"/>
        </w:rPr>
        <w:t>«Об учреждении Всероссийской премии в области международной кооперации и экспорта «Экспортер года» и проведении Международного экспортного форума «Сделано в России»</w:t>
      </w:r>
      <w:r w:rsidR="00166D00">
        <w:rPr>
          <w:rFonts w:ascii="Arial" w:hAnsi="Arial" w:cs="Arial"/>
          <w:sz w:val="26"/>
          <w:szCs w:val="26"/>
        </w:rPr>
        <w:t xml:space="preserve">. </w:t>
      </w:r>
    </w:p>
    <w:p w:rsidR="00FE5525" w:rsidRPr="00A3401E" w:rsidRDefault="00596703" w:rsidP="00F40DE3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</w:rPr>
        <w:t xml:space="preserve">8.3. </w:t>
      </w:r>
      <w:r w:rsidR="00F310AF">
        <w:rPr>
          <w:rFonts w:ascii="Arial" w:hAnsi="Arial" w:cs="Arial"/>
          <w:sz w:val="26"/>
          <w:szCs w:val="26"/>
        </w:rPr>
        <w:t>Критерии ранжирования и оценки Участников указаны в Приложении 3 Положения.</w:t>
      </w:r>
      <w:r w:rsidR="00166D00">
        <w:rPr>
          <w:rFonts w:ascii="Arial" w:hAnsi="Arial" w:cs="Arial"/>
          <w:sz w:val="26"/>
          <w:szCs w:val="26"/>
        </w:rPr>
        <w:t xml:space="preserve"> </w:t>
      </w:r>
    </w:p>
    <w:p w:rsidR="00EC5BEE" w:rsidRDefault="00EC5BEE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2608CC" w:rsidRPr="00642C83" w:rsidRDefault="00F20E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310AF">
        <w:rPr>
          <w:rFonts w:ascii="Arial" w:hAnsi="Arial" w:cs="Arial"/>
          <w:b/>
          <w:sz w:val="26"/>
          <w:szCs w:val="26"/>
        </w:rPr>
        <w:t>9</w:t>
      </w:r>
      <w:r w:rsidRPr="002F2A95">
        <w:rPr>
          <w:rFonts w:ascii="Arial" w:hAnsi="Arial" w:cs="Arial"/>
          <w:b/>
          <w:sz w:val="26"/>
          <w:szCs w:val="26"/>
        </w:rPr>
        <w:t>. Требования к документам в составе заявки</w:t>
      </w:r>
      <w:r w:rsidR="00022CED" w:rsidRPr="002F2A95">
        <w:rPr>
          <w:rFonts w:ascii="Arial" w:hAnsi="Arial" w:cs="Arial"/>
          <w:b/>
          <w:sz w:val="26"/>
          <w:szCs w:val="26"/>
        </w:rPr>
        <w:t xml:space="preserve"> на участие в конкурсе.</w:t>
      </w:r>
    </w:p>
    <w:p w:rsidR="002608CC" w:rsidRDefault="00F20EC1" w:rsidP="008A3A86">
      <w:pPr>
        <w:pStyle w:val="afe"/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8A3A86">
        <w:rPr>
          <w:rFonts w:ascii="Arial" w:hAnsi="Arial" w:cs="Arial"/>
          <w:sz w:val="26"/>
          <w:szCs w:val="26"/>
        </w:rPr>
        <w:t>В состав заявки входят следующие документы:</w:t>
      </w:r>
    </w:p>
    <w:p w:rsidR="008A3A86" w:rsidRPr="008A3A86" w:rsidRDefault="008A3A86" w:rsidP="008A3A86">
      <w:pPr>
        <w:pStyle w:val="afe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W w:w="4891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88"/>
        <w:gridCol w:w="4069"/>
        <w:gridCol w:w="4576"/>
      </w:tblGrid>
      <w:tr w:rsidR="002608CC" w:rsidRPr="00642C83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08CC" w:rsidRPr="00642C83" w:rsidRDefault="00F20EC1">
            <w:pPr>
              <w:pStyle w:val="af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C83">
              <w:rPr>
                <w:rFonts w:ascii="Arial" w:hAnsi="Arial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08CC" w:rsidRPr="00642C83" w:rsidRDefault="00F20EC1">
            <w:pPr>
              <w:pStyle w:val="af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C83">
              <w:rPr>
                <w:rFonts w:ascii="Arial" w:hAnsi="Arial" w:cs="Arial"/>
                <w:b/>
                <w:sz w:val="26"/>
                <w:szCs w:val="26"/>
              </w:rPr>
              <w:t>Документ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608CC" w:rsidRPr="00642C83" w:rsidRDefault="00F20EC1">
            <w:pPr>
              <w:pStyle w:val="af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C83">
              <w:rPr>
                <w:rFonts w:ascii="Arial" w:hAnsi="Arial" w:cs="Arial"/>
                <w:b/>
                <w:sz w:val="26"/>
                <w:szCs w:val="26"/>
              </w:rPr>
              <w:t>Требования к документу</w:t>
            </w:r>
          </w:p>
        </w:tc>
      </w:tr>
      <w:tr w:rsidR="002608CC" w:rsidRPr="00642C83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642C83" w:rsidRDefault="002608CC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702127" w:rsidRDefault="00506BD7" w:rsidP="00310A99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127">
              <w:rPr>
                <w:rFonts w:ascii="Arial" w:hAnsi="Arial" w:cs="Arial"/>
                <w:sz w:val="26"/>
                <w:szCs w:val="26"/>
              </w:rPr>
              <w:t>А</w:t>
            </w:r>
            <w:r w:rsidR="00F20EC1" w:rsidRPr="00702127">
              <w:rPr>
                <w:rFonts w:ascii="Arial" w:hAnsi="Arial" w:cs="Arial"/>
                <w:sz w:val="26"/>
                <w:szCs w:val="26"/>
              </w:rPr>
              <w:t>нкета</w:t>
            </w:r>
            <w:r w:rsidRPr="00702127">
              <w:rPr>
                <w:rFonts w:ascii="Arial" w:hAnsi="Arial" w:cs="Arial"/>
                <w:sz w:val="26"/>
                <w:szCs w:val="26"/>
              </w:rPr>
              <w:t xml:space="preserve"> экспортера</w:t>
            </w:r>
            <w:r w:rsidR="00F20EC1" w:rsidRPr="0070212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456AE">
              <w:rPr>
                <w:rFonts w:ascii="Arial" w:hAnsi="Arial" w:cs="Arial"/>
                <w:sz w:val="26"/>
                <w:szCs w:val="26"/>
              </w:rPr>
              <w:t>(</w:t>
            </w:r>
            <w:r w:rsidR="003456AE" w:rsidRPr="00642C83">
              <w:rPr>
                <w:rFonts w:ascii="Arial" w:hAnsi="Arial" w:cs="Arial"/>
                <w:sz w:val="26"/>
                <w:szCs w:val="26"/>
              </w:rPr>
              <w:t>по форме согласно Приложению 1 к Положению</w:t>
            </w:r>
            <w:r w:rsidR="003456AE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3456AE" w:rsidRDefault="008F6A35" w:rsidP="008F6A35">
            <w:pPr>
              <w:pStyle w:val="afe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Подается на фирменном бланке Участника конкурса, з</w:t>
            </w:r>
            <w:r w:rsidR="003456AE" w:rsidRPr="003456AE">
              <w:rPr>
                <w:rFonts w:ascii="Arial" w:hAnsi="Arial" w:cs="Arial"/>
                <w:sz w:val="26"/>
                <w:szCs w:val="26"/>
              </w:rPr>
              <w:t>аверяется подписью руководителя и печатью (при наличии) Участника конкурса</w:t>
            </w:r>
          </w:p>
        </w:tc>
      </w:tr>
      <w:tr w:rsidR="002608CC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642C83" w:rsidRDefault="002608CC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642C83" w:rsidRDefault="00702127" w:rsidP="0070212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02127">
              <w:rPr>
                <w:rFonts w:ascii="Arial" w:hAnsi="Arial" w:cs="Arial"/>
                <w:sz w:val="26"/>
                <w:szCs w:val="26"/>
              </w:rPr>
              <w:t>Копия справки</w:t>
            </w:r>
            <w:r w:rsidR="00F20EC1" w:rsidRPr="00702127">
              <w:rPr>
                <w:rFonts w:ascii="Arial" w:hAnsi="Arial" w:cs="Arial"/>
                <w:sz w:val="26"/>
                <w:szCs w:val="26"/>
              </w:rPr>
              <w:t xml:space="preserve"> территориального налогового органа об исполнении налогоплательщиком </w:t>
            </w:r>
            <w:r w:rsidR="00F20EC1" w:rsidRPr="00702127">
              <w:rPr>
                <w:rFonts w:ascii="Arial" w:hAnsi="Arial" w:cs="Arial"/>
                <w:sz w:val="26"/>
                <w:szCs w:val="26"/>
              </w:rPr>
              <w:lastRenderedPageBreak/>
              <w:t>обязанности по уплате налогов, сборов, пеней, штрафов</w:t>
            </w:r>
            <w:r w:rsidR="00F20EC1" w:rsidRPr="00642C83">
              <w:rPr>
                <w:rFonts w:ascii="Arial" w:hAnsi="Arial" w:cs="Arial"/>
                <w:sz w:val="26"/>
                <w:szCs w:val="26"/>
              </w:rPr>
              <w:t xml:space="preserve"> (</w:t>
            </w:r>
            <w:r>
              <w:rPr>
                <w:rFonts w:ascii="Arial" w:hAnsi="Arial" w:cs="Arial"/>
                <w:sz w:val="26"/>
                <w:szCs w:val="26"/>
              </w:rPr>
              <w:t xml:space="preserve">по </w:t>
            </w:r>
            <w:r w:rsidR="00F20EC1" w:rsidRPr="00642C83">
              <w:rPr>
                <w:rFonts w:ascii="Arial" w:hAnsi="Arial" w:cs="Arial"/>
                <w:sz w:val="26"/>
                <w:szCs w:val="26"/>
              </w:rPr>
              <w:t>форм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="00F20EC1" w:rsidRPr="00642C83">
              <w:rPr>
                <w:rFonts w:ascii="Arial" w:hAnsi="Arial" w:cs="Arial"/>
                <w:sz w:val="26"/>
                <w:szCs w:val="26"/>
              </w:rPr>
              <w:t xml:space="preserve"> КНД 1120101) 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642C83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2C83">
              <w:rPr>
                <w:rFonts w:ascii="Arial" w:hAnsi="Arial" w:cs="Arial"/>
                <w:sz w:val="26"/>
                <w:szCs w:val="26"/>
              </w:rPr>
              <w:lastRenderedPageBreak/>
              <w:t xml:space="preserve">Справка выдана территориальным налоговым органом не ранее чем за тридцать календарных дней до дня представления документов в </w:t>
            </w:r>
            <w:r w:rsidRPr="00642C83">
              <w:rPr>
                <w:rFonts w:ascii="Arial" w:hAnsi="Arial" w:cs="Arial"/>
                <w:sz w:val="26"/>
                <w:szCs w:val="26"/>
              </w:rPr>
              <w:lastRenderedPageBreak/>
              <w:t>Центр поддержки экспорта. Допускается предоставление указанных справок в виде заверенных Участником бумажных копий электронных документов, поступивших ему по электронным каналам связи.</w:t>
            </w:r>
          </w:p>
          <w:p w:rsidR="002608CC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642C83">
              <w:rPr>
                <w:rFonts w:ascii="Arial" w:hAnsi="Arial" w:cs="Arial"/>
                <w:sz w:val="26"/>
                <w:szCs w:val="26"/>
              </w:rPr>
              <w:t>В случае наличия неисполненной обязанности по уплате налогов, сборов, пеней, штрафов, а также задолженности по оплате страховых взносов, пеней и штрафов по страховым взносам Участник предоставляет копии платежных поручений об оплате указанной в справках задолженности, заверенные подписью уполномоченного лица и печатью банка и подписью руководителя и печатью</w:t>
            </w:r>
          </w:p>
        </w:tc>
      </w:tr>
      <w:tr w:rsidR="006D1049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702127" w:rsidRDefault="004004E6" w:rsidP="0070212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Pr="006D1049">
              <w:rPr>
                <w:rFonts w:ascii="Arial" w:hAnsi="Arial" w:cs="Arial"/>
                <w:sz w:val="26"/>
                <w:szCs w:val="26"/>
              </w:rPr>
              <w:t>опии обязательных документов, подтверждающих прохождение оценки соответствия продукци</w:t>
            </w:r>
            <w:r>
              <w:rPr>
                <w:rFonts w:ascii="Arial" w:hAnsi="Arial" w:cs="Arial"/>
                <w:sz w:val="26"/>
                <w:szCs w:val="26"/>
              </w:rPr>
              <w:t>и требованиям зарубежных рынков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1049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Default="00BA4407" w:rsidP="0070212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4004E6" w:rsidRPr="00702127">
              <w:rPr>
                <w:rFonts w:ascii="Arial" w:hAnsi="Arial" w:cs="Arial"/>
                <w:sz w:val="26"/>
                <w:szCs w:val="26"/>
              </w:rPr>
              <w:t>опии международных документов, подтверждающих качественные характеристики продукции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D1049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Default="00BA4407" w:rsidP="0070212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4004E6" w:rsidRPr="00702127">
              <w:rPr>
                <w:rFonts w:ascii="Arial" w:hAnsi="Arial" w:cs="Arial"/>
                <w:sz w:val="26"/>
                <w:szCs w:val="26"/>
              </w:rPr>
              <w:t>опии зарубежных патентов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D1049" w:rsidRPr="00642C83" w:rsidRDefault="006D1049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04E6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642C83" w:rsidRDefault="004004E6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702127" w:rsidRDefault="00BA4407" w:rsidP="004004E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4004E6" w:rsidRPr="00702127">
              <w:rPr>
                <w:rFonts w:ascii="Arial" w:hAnsi="Arial" w:cs="Arial"/>
                <w:sz w:val="26"/>
                <w:szCs w:val="26"/>
              </w:rPr>
              <w:t xml:space="preserve">опии документов, подтверждающих наличие </w:t>
            </w:r>
            <w:r w:rsidR="004004E6">
              <w:rPr>
                <w:rFonts w:ascii="Arial" w:hAnsi="Arial" w:cs="Arial"/>
                <w:sz w:val="26"/>
                <w:szCs w:val="26"/>
              </w:rPr>
              <w:t xml:space="preserve">зарубежных </w:t>
            </w:r>
            <w:r w:rsidR="004004E6" w:rsidRPr="00702127">
              <w:rPr>
                <w:rFonts w:ascii="Arial" w:hAnsi="Arial" w:cs="Arial"/>
                <w:sz w:val="26"/>
                <w:szCs w:val="26"/>
              </w:rPr>
              <w:t>товарных знаков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642C83" w:rsidRDefault="004004E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004E6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642C83" w:rsidRDefault="004004E6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702127" w:rsidRDefault="00BA4407" w:rsidP="004004E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</w:t>
            </w:r>
            <w:r w:rsidR="004004E6" w:rsidRPr="00702127">
              <w:rPr>
                <w:rFonts w:ascii="Arial" w:hAnsi="Arial" w:cs="Arial"/>
                <w:sz w:val="26"/>
                <w:szCs w:val="26"/>
              </w:rPr>
              <w:t>опии международных наград и премий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004E6" w:rsidRPr="00642C83" w:rsidRDefault="004004E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702127" w:rsidRDefault="00A736F6" w:rsidP="00BB6D7A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Копии </w:t>
            </w:r>
            <w:r w:rsidR="00BB6D7A">
              <w:rPr>
                <w:rFonts w:ascii="Arial" w:hAnsi="Arial" w:cs="Arial"/>
                <w:sz w:val="26"/>
                <w:szCs w:val="26"/>
              </w:rPr>
              <w:t>с</w:t>
            </w:r>
            <w:r w:rsidR="00E636C5">
              <w:rPr>
                <w:rFonts w:ascii="Arial" w:hAnsi="Arial" w:cs="Arial"/>
                <w:sz w:val="26"/>
                <w:szCs w:val="26"/>
              </w:rPr>
              <w:t>ертификат</w:t>
            </w:r>
            <w:r>
              <w:rPr>
                <w:rFonts w:ascii="Arial" w:hAnsi="Arial" w:cs="Arial"/>
                <w:sz w:val="26"/>
                <w:szCs w:val="26"/>
              </w:rPr>
              <w:t>ов</w:t>
            </w:r>
            <w:r w:rsidR="00E636C5">
              <w:rPr>
                <w:rFonts w:ascii="Arial" w:hAnsi="Arial" w:cs="Arial"/>
                <w:sz w:val="26"/>
                <w:szCs w:val="26"/>
              </w:rPr>
              <w:t>, диплом</w:t>
            </w:r>
            <w:r>
              <w:rPr>
                <w:rFonts w:ascii="Arial" w:hAnsi="Arial" w:cs="Arial"/>
                <w:sz w:val="26"/>
                <w:szCs w:val="26"/>
              </w:rPr>
              <w:t>ов</w:t>
            </w:r>
            <w:r w:rsidR="00E636C5">
              <w:rPr>
                <w:rFonts w:ascii="Arial" w:hAnsi="Arial" w:cs="Arial"/>
                <w:sz w:val="26"/>
                <w:szCs w:val="26"/>
              </w:rPr>
              <w:t>, благодарственн</w:t>
            </w:r>
            <w:r>
              <w:rPr>
                <w:rFonts w:ascii="Arial" w:hAnsi="Arial" w:cs="Arial"/>
                <w:sz w:val="26"/>
                <w:szCs w:val="26"/>
              </w:rPr>
              <w:t>ых писем</w:t>
            </w:r>
            <w:r w:rsidR="00E636C5">
              <w:rPr>
                <w:rFonts w:ascii="Arial" w:hAnsi="Arial" w:cs="Arial"/>
                <w:sz w:val="26"/>
                <w:szCs w:val="26"/>
              </w:rPr>
              <w:t xml:space="preserve"> и ины</w:t>
            </w:r>
            <w:r>
              <w:rPr>
                <w:rFonts w:ascii="Arial" w:hAnsi="Arial" w:cs="Arial"/>
                <w:sz w:val="26"/>
                <w:szCs w:val="26"/>
              </w:rPr>
              <w:t>х</w:t>
            </w:r>
            <w:r w:rsidR="00E636C5">
              <w:rPr>
                <w:rFonts w:ascii="Arial" w:hAnsi="Arial" w:cs="Arial"/>
                <w:sz w:val="26"/>
                <w:szCs w:val="26"/>
              </w:rPr>
              <w:t xml:space="preserve"> документ</w:t>
            </w:r>
            <w:r>
              <w:rPr>
                <w:rFonts w:ascii="Arial" w:hAnsi="Arial" w:cs="Arial"/>
                <w:sz w:val="26"/>
                <w:szCs w:val="26"/>
              </w:rPr>
              <w:t>ов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, подтверждающи</w:t>
            </w:r>
            <w:r>
              <w:rPr>
                <w:rFonts w:ascii="Arial" w:hAnsi="Arial" w:cs="Arial"/>
                <w:sz w:val="26"/>
                <w:szCs w:val="26"/>
              </w:rPr>
              <w:t>х</w:t>
            </w:r>
            <w:r w:rsidR="00E636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участие</w:t>
            </w:r>
            <w:r w:rsidR="00E636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в</w:t>
            </w:r>
            <w:r w:rsidR="00E636C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международных форумах/выставках/конференциях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Default="00BA4407" w:rsidP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лектронные версии промо-материалов о продукции на иностранных языках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702127" w:rsidRDefault="00114A4B" w:rsidP="00114A4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Э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лектронная копия сертификата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14A4B">
              <w:rPr>
                <w:rFonts w:ascii="Arial" w:hAnsi="Arial" w:cs="Arial"/>
                <w:sz w:val="26"/>
                <w:szCs w:val="26"/>
              </w:rPr>
              <w:t>«Made in Russia»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114A4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 наличии</w:t>
            </w: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702127" w:rsidRDefault="00BB6D7A" w:rsidP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 xml:space="preserve">нимок экрана (PrtScr) с 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lastRenderedPageBreak/>
              <w:t>интернет-площадки, где представлена продукция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702127" w:rsidRDefault="00BB6D7A" w:rsidP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E636C5" w:rsidRPr="00E636C5">
              <w:rPr>
                <w:rFonts w:ascii="Arial" w:hAnsi="Arial" w:cs="Arial"/>
                <w:sz w:val="26"/>
                <w:szCs w:val="26"/>
              </w:rPr>
              <w:t xml:space="preserve">нимок экрана (PrtScr) 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>на иностранные публикации, иностранн</w:t>
            </w:r>
            <w:r w:rsidR="00E636C5">
              <w:rPr>
                <w:rFonts w:ascii="Arial" w:hAnsi="Arial" w:cs="Arial"/>
                <w:sz w:val="26"/>
                <w:szCs w:val="26"/>
              </w:rPr>
              <w:t>ую</w:t>
            </w:r>
            <w:r w:rsidR="00E636C5" w:rsidRPr="00702127">
              <w:rPr>
                <w:rFonts w:ascii="Arial" w:hAnsi="Arial" w:cs="Arial"/>
                <w:sz w:val="26"/>
                <w:szCs w:val="26"/>
              </w:rPr>
              <w:t xml:space="preserve"> реклам</w:t>
            </w:r>
            <w:r w:rsidR="00E636C5">
              <w:rPr>
                <w:rFonts w:ascii="Arial" w:hAnsi="Arial" w:cs="Arial"/>
                <w:sz w:val="26"/>
                <w:szCs w:val="26"/>
              </w:rPr>
              <w:t>у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636C5" w:rsidTr="00E636C5">
        <w:trPr>
          <w:trHeight w:val="20"/>
        </w:trPr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pStyle w:val="afe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702127" w:rsidRDefault="000D0C0F" w:rsidP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E636C5" w:rsidRPr="00E636C5">
              <w:rPr>
                <w:rFonts w:ascii="Arial" w:hAnsi="Arial" w:cs="Arial"/>
                <w:sz w:val="26"/>
                <w:szCs w:val="26"/>
              </w:rPr>
              <w:t>нимок экрана (PrtScr)</w:t>
            </w:r>
            <w:r w:rsidR="00E636C5">
              <w:t xml:space="preserve"> </w:t>
            </w:r>
            <w:r w:rsidR="00E636C5" w:rsidRPr="00E636C5">
              <w:rPr>
                <w:rFonts w:ascii="Arial" w:hAnsi="Arial" w:cs="Arial"/>
                <w:sz w:val="26"/>
                <w:szCs w:val="26"/>
              </w:rPr>
              <w:t>на аккаунты в социальных медиа, ориентированных на международных покупателей, которые ведутся на иностранных языках, действующих не менее 1 года (Instagram, Facebook).</w:t>
            </w:r>
          </w:p>
        </w:tc>
        <w:tc>
          <w:tcPr>
            <w:tcW w:w="4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36C5" w:rsidRPr="00642C83" w:rsidRDefault="00E636C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08CC" w:rsidRDefault="002608CC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BA4407" w:rsidRDefault="00BA4407" w:rsidP="00F11CF3">
      <w:pPr>
        <w:pStyle w:val="afe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документы, входящие в состав заявки и направляемые вместе с Анкетой экспортера должны быть заверены подписью руководители и печатью (при наличии) Участника конкурса.</w:t>
      </w:r>
    </w:p>
    <w:p w:rsidR="002608CC" w:rsidRPr="002C7ED6" w:rsidRDefault="002C7ED6" w:rsidP="00F11CF3">
      <w:pPr>
        <w:pStyle w:val="afe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2C7ED6">
        <w:rPr>
          <w:rFonts w:ascii="Arial" w:hAnsi="Arial" w:cs="Arial"/>
          <w:sz w:val="26"/>
          <w:szCs w:val="26"/>
        </w:rPr>
        <w:t xml:space="preserve">В предоставляемых документах </w:t>
      </w:r>
      <w:r>
        <w:rPr>
          <w:rFonts w:ascii="Arial" w:hAnsi="Arial" w:cs="Arial"/>
          <w:sz w:val="26"/>
          <w:szCs w:val="26"/>
        </w:rPr>
        <w:t>не допускаются подчистки, д</w:t>
      </w:r>
      <w:r w:rsidR="00F20EC1" w:rsidRPr="002C7ED6">
        <w:rPr>
          <w:rFonts w:ascii="Arial" w:hAnsi="Arial" w:cs="Arial"/>
          <w:sz w:val="26"/>
          <w:szCs w:val="26"/>
        </w:rPr>
        <w:t>опустимы исправления, оформленные в соответствии с установленными правилами делопроизводства. Не допускается расхождение данных заявки и дополнительных документов, напр</w:t>
      </w:r>
      <w:r w:rsidR="00310A99">
        <w:rPr>
          <w:rFonts w:ascii="Arial" w:hAnsi="Arial" w:cs="Arial"/>
          <w:sz w:val="26"/>
          <w:szCs w:val="26"/>
        </w:rPr>
        <w:t xml:space="preserve">авленных вместе с </w:t>
      </w:r>
      <w:r w:rsidR="00F20EC1" w:rsidRPr="002C7ED6">
        <w:rPr>
          <w:rFonts w:ascii="Arial" w:hAnsi="Arial" w:cs="Arial"/>
          <w:sz w:val="26"/>
          <w:szCs w:val="26"/>
        </w:rPr>
        <w:t xml:space="preserve">заявкой. </w:t>
      </w:r>
    </w:p>
    <w:p w:rsidR="002608CC" w:rsidRPr="002C7ED6" w:rsidRDefault="00F20EC1" w:rsidP="00F11CF3">
      <w:pPr>
        <w:pStyle w:val="afe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F11CF3">
        <w:rPr>
          <w:rFonts w:ascii="Arial" w:hAnsi="Arial" w:cs="Arial"/>
          <w:sz w:val="26"/>
          <w:szCs w:val="26"/>
        </w:rPr>
        <w:t xml:space="preserve">Требования к прикрепленным файлам – формат </w:t>
      </w:r>
      <w:r w:rsidRPr="00F11CF3">
        <w:rPr>
          <w:rFonts w:ascii="Arial" w:hAnsi="Arial" w:cs="Arial"/>
          <w:sz w:val="26"/>
          <w:szCs w:val="26"/>
          <w:lang w:val="en-US"/>
        </w:rPr>
        <w:t>pdf</w:t>
      </w:r>
      <w:r w:rsidRPr="00F11CF3">
        <w:rPr>
          <w:rFonts w:ascii="Arial" w:hAnsi="Arial" w:cs="Arial"/>
          <w:sz w:val="26"/>
          <w:szCs w:val="26"/>
        </w:rPr>
        <w:t xml:space="preserve">, </w:t>
      </w:r>
      <w:r w:rsidRPr="00F11CF3">
        <w:rPr>
          <w:rFonts w:ascii="Arial" w:hAnsi="Arial" w:cs="Arial"/>
          <w:sz w:val="26"/>
          <w:szCs w:val="26"/>
          <w:lang w:val="en-US"/>
        </w:rPr>
        <w:t>zip</w:t>
      </w:r>
      <w:r w:rsidRPr="00F11CF3">
        <w:rPr>
          <w:rFonts w:ascii="Arial" w:hAnsi="Arial" w:cs="Arial"/>
          <w:sz w:val="26"/>
          <w:szCs w:val="26"/>
        </w:rPr>
        <w:t xml:space="preserve"> или </w:t>
      </w:r>
      <w:r w:rsidRPr="00F11CF3">
        <w:rPr>
          <w:rFonts w:ascii="Arial" w:hAnsi="Arial" w:cs="Arial"/>
          <w:sz w:val="26"/>
          <w:szCs w:val="26"/>
          <w:lang w:val="en-US"/>
        </w:rPr>
        <w:t>rar</w:t>
      </w:r>
      <w:r w:rsidRPr="00F11CF3">
        <w:rPr>
          <w:rFonts w:ascii="Arial" w:hAnsi="Arial" w:cs="Arial"/>
          <w:sz w:val="26"/>
          <w:szCs w:val="26"/>
        </w:rPr>
        <w:t>, размер конечного файла не более 10</w:t>
      </w:r>
      <w:r w:rsidR="00310A99">
        <w:rPr>
          <w:rFonts w:ascii="Arial" w:hAnsi="Arial" w:cs="Arial"/>
          <w:sz w:val="26"/>
          <w:szCs w:val="26"/>
        </w:rPr>
        <w:t xml:space="preserve"> </w:t>
      </w:r>
      <w:r w:rsidRPr="00F11CF3">
        <w:rPr>
          <w:rFonts w:ascii="Arial" w:hAnsi="Arial" w:cs="Arial"/>
          <w:sz w:val="26"/>
          <w:szCs w:val="26"/>
        </w:rPr>
        <w:t>Мб, файл должен содержать качественное цветное или черно-белое изображение документа.</w:t>
      </w:r>
    </w:p>
    <w:p w:rsidR="002C7ED6" w:rsidRPr="00014D4B" w:rsidRDefault="008245BE" w:rsidP="00014D4B">
      <w:pPr>
        <w:pStyle w:val="afe"/>
        <w:numPr>
          <w:ilvl w:val="1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014D4B">
        <w:rPr>
          <w:rFonts w:ascii="Arial" w:hAnsi="Arial" w:cs="Arial"/>
          <w:sz w:val="26"/>
          <w:szCs w:val="26"/>
        </w:rPr>
        <w:t xml:space="preserve">Перечень документов, </w:t>
      </w:r>
      <w:r w:rsidR="00702127" w:rsidRPr="00014D4B">
        <w:rPr>
          <w:rFonts w:ascii="Arial" w:hAnsi="Arial" w:cs="Arial"/>
          <w:sz w:val="26"/>
          <w:szCs w:val="26"/>
        </w:rPr>
        <w:t xml:space="preserve">дополнительно </w:t>
      </w:r>
      <w:r w:rsidR="00E636C5" w:rsidRPr="00014D4B">
        <w:rPr>
          <w:rFonts w:ascii="Arial" w:hAnsi="Arial" w:cs="Arial"/>
          <w:sz w:val="26"/>
          <w:szCs w:val="26"/>
        </w:rPr>
        <w:t>запрашиваемых у У</w:t>
      </w:r>
      <w:r w:rsidRPr="00014D4B">
        <w:rPr>
          <w:rFonts w:ascii="Arial" w:hAnsi="Arial" w:cs="Arial"/>
          <w:sz w:val="26"/>
          <w:szCs w:val="26"/>
        </w:rPr>
        <w:t>частников</w:t>
      </w:r>
      <w:r w:rsidR="00702127" w:rsidRPr="00014D4B">
        <w:rPr>
          <w:rFonts w:ascii="Arial" w:hAnsi="Arial" w:cs="Arial"/>
          <w:sz w:val="26"/>
          <w:szCs w:val="26"/>
        </w:rPr>
        <w:t xml:space="preserve"> </w:t>
      </w:r>
      <w:r w:rsidRPr="00014D4B">
        <w:rPr>
          <w:rFonts w:ascii="Arial" w:hAnsi="Arial" w:cs="Arial"/>
          <w:sz w:val="26"/>
          <w:szCs w:val="26"/>
        </w:rPr>
        <w:t>конкурса</w:t>
      </w:r>
      <w:r w:rsidR="00702127" w:rsidRPr="00014D4B">
        <w:rPr>
          <w:rFonts w:ascii="Arial" w:hAnsi="Arial" w:cs="Arial"/>
          <w:sz w:val="26"/>
          <w:szCs w:val="26"/>
        </w:rPr>
        <w:t xml:space="preserve"> </w:t>
      </w:r>
      <w:r w:rsidRPr="00014D4B">
        <w:rPr>
          <w:rFonts w:ascii="Arial" w:hAnsi="Arial" w:cs="Arial"/>
          <w:sz w:val="26"/>
          <w:szCs w:val="26"/>
        </w:rPr>
        <w:t>для верификации экспортной информации</w:t>
      </w:r>
      <w:r w:rsidR="00702127" w:rsidRPr="00014D4B">
        <w:rPr>
          <w:rFonts w:ascii="Arial" w:hAnsi="Arial" w:cs="Arial"/>
          <w:sz w:val="26"/>
          <w:szCs w:val="26"/>
        </w:rPr>
        <w:t xml:space="preserve"> (при необходимости)</w:t>
      </w:r>
      <w:r w:rsidR="00310A99">
        <w:rPr>
          <w:rFonts w:ascii="Arial" w:hAnsi="Arial" w:cs="Arial"/>
          <w:sz w:val="26"/>
          <w:szCs w:val="26"/>
        </w:rPr>
        <w:t>:</w:t>
      </w:r>
      <w:r w:rsidR="008A3A86" w:rsidRPr="00014D4B">
        <w:rPr>
          <w:rFonts w:ascii="Arial" w:hAnsi="Arial" w:cs="Arial"/>
          <w:sz w:val="26"/>
          <w:szCs w:val="26"/>
        </w:rPr>
        <w:t xml:space="preserve"> </w:t>
      </w:r>
    </w:p>
    <w:p w:rsidR="008A3A86" w:rsidRPr="008A3A86" w:rsidRDefault="008A3A86" w:rsidP="008A3A86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электронная копия из ОГРН;</w:t>
      </w:r>
    </w:p>
    <w:p w:rsidR="008245BE" w:rsidRDefault="00702127" w:rsidP="007021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02127">
        <w:rPr>
          <w:rFonts w:ascii="Arial" w:hAnsi="Arial" w:cs="Arial"/>
          <w:sz w:val="26"/>
          <w:szCs w:val="26"/>
        </w:rPr>
        <w:t xml:space="preserve">- </w:t>
      </w:r>
      <w:r w:rsidR="008245BE" w:rsidRPr="00702127">
        <w:rPr>
          <w:rFonts w:ascii="Arial" w:hAnsi="Arial" w:cs="Arial"/>
          <w:sz w:val="26"/>
          <w:szCs w:val="26"/>
        </w:rPr>
        <w:t>электронная копия свидетельства ИНН;</w:t>
      </w:r>
    </w:p>
    <w:p w:rsidR="008F6A35" w:rsidRDefault="008F6A35" w:rsidP="008F6A35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</w:t>
      </w:r>
      <w:r w:rsidRPr="008F6A35">
        <w:rPr>
          <w:rFonts w:ascii="Arial" w:hAnsi="Arial" w:cs="Arial"/>
          <w:sz w:val="26"/>
          <w:szCs w:val="26"/>
        </w:rPr>
        <w:t>одовая налоговая декларация по налогу на добавленную стоимость с отметкой налогового органа</w:t>
      </w:r>
      <w:r w:rsidR="00BA4407">
        <w:rPr>
          <w:rFonts w:ascii="Arial" w:hAnsi="Arial" w:cs="Arial"/>
          <w:sz w:val="26"/>
          <w:szCs w:val="26"/>
        </w:rPr>
        <w:t>,</w:t>
      </w:r>
    </w:p>
    <w:p w:rsidR="004004E6" w:rsidRPr="00702127" w:rsidRDefault="00BA4407" w:rsidP="00BA4407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копии электронных контрактов</w:t>
      </w:r>
    </w:p>
    <w:p w:rsidR="008245BE" w:rsidRPr="00702127" w:rsidRDefault="00702127" w:rsidP="007021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02127">
        <w:rPr>
          <w:rFonts w:ascii="Arial" w:hAnsi="Arial" w:cs="Arial"/>
          <w:sz w:val="26"/>
          <w:szCs w:val="26"/>
        </w:rPr>
        <w:t>-</w:t>
      </w:r>
      <w:r w:rsidR="00BA4407">
        <w:rPr>
          <w:rFonts w:ascii="Arial" w:hAnsi="Arial" w:cs="Arial"/>
          <w:sz w:val="26"/>
          <w:szCs w:val="26"/>
        </w:rPr>
        <w:t xml:space="preserve"> копии таможенных деклараций</w:t>
      </w:r>
      <w:r w:rsidR="008245BE" w:rsidRPr="00702127">
        <w:rPr>
          <w:rFonts w:ascii="Arial" w:hAnsi="Arial" w:cs="Arial"/>
          <w:sz w:val="26"/>
          <w:szCs w:val="26"/>
        </w:rPr>
        <w:t>;</w:t>
      </w:r>
    </w:p>
    <w:p w:rsidR="008245BE" w:rsidRDefault="00702127" w:rsidP="0070212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02127">
        <w:rPr>
          <w:rFonts w:ascii="Arial" w:hAnsi="Arial" w:cs="Arial"/>
          <w:sz w:val="26"/>
          <w:szCs w:val="26"/>
        </w:rPr>
        <w:t>-</w:t>
      </w:r>
      <w:r w:rsidR="00BA4407">
        <w:rPr>
          <w:rFonts w:ascii="Arial" w:hAnsi="Arial" w:cs="Arial"/>
          <w:sz w:val="26"/>
          <w:szCs w:val="26"/>
        </w:rPr>
        <w:t xml:space="preserve"> бухгалтерская отчетность.</w:t>
      </w:r>
      <w:r w:rsidR="008245BE" w:rsidRPr="00702127">
        <w:rPr>
          <w:rFonts w:ascii="Arial" w:hAnsi="Arial" w:cs="Arial"/>
          <w:sz w:val="26"/>
          <w:szCs w:val="26"/>
        </w:rPr>
        <w:t xml:space="preserve"> </w:t>
      </w:r>
    </w:p>
    <w:p w:rsidR="002608CC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F11CF3">
        <w:rPr>
          <w:rFonts w:ascii="Arial" w:hAnsi="Arial" w:cs="Arial"/>
          <w:b/>
          <w:sz w:val="26"/>
          <w:szCs w:val="26"/>
        </w:rPr>
        <w:t>Требования к документ</w:t>
      </w:r>
      <w:r w:rsidR="009F4FED">
        <w:rPr>
          <w:rFonts w:ascii="Arial" w:hAnsi="Arial" w:cs="Arial"/>
          <w:b/>
          <w:sz w:val="26"/>
          <w:szCs w:val="26"/>
        </w:rPr>
        <w:t>ам</w:t>
      </w:r>
      <w:r w:rsidRPr="00F11CF3">
        <w:rPr>
          <w:rFonts w:ascii="Arial" w:hAnsi="Arial" w:cs="Arial"/>
          <w:b/>
          <w:sz w:val="26"/>
          <w:szCs w:val="26"/>
        </w:rPr>
        <w:t xml:space="preserve"> победителей конкурса:</w:t>
      </w:r>
    </w:p>
    <w:p w:rsidR="00711910" w:rsidRPr="00711910" w:rsidRDefault="00BA4407" w:rsidP="00014D4B">
      <w:pPr>
        <w:pStyle w:val="afe"/>
        <w:numPr>
          <w:ilvl w:val="2"/>
          <w:numId w:val="6"/>
        </w:numPr>
        <w:spacing w:after="0" w:line="240" w:lineRule="auto"/>
        <w:ind w:left="0" w:firstLine="0"/>
        <w:jc w:val="both"/>
      </w:pPr>
      <w:r>
        <w:rPr>
          <w:rFonts w:ascii="Arial" w:hAnsi="Arial" w:cs="Arial"/>
          <w:sz w:val="26"/>
          <w:szCs w:val="26"/>
        </w:rPr>
        <w:t>П</w:t>
      </w:r>
      <w:r w:rsidR="00711910">
        <w:rPr>
          <w:rFonts w:ascii="Arial" w:hAnsi="Arial" w:cs="Arial"/>
          <w:sz w:val="26"/>
          <w:szCs w:val="26"/>
        </w:rPr>
        <w:t xml:space="preserve">обедители конкурса предоставляют </w:t>
      </w:r>
      <w:r w:rsidR="00711910" w:rsidRPr="008439CC">
        <w:rPr>
          <w:rFonts w:ascii="Arial" w:hAnsi="Arial" w:cs="Arial"/>
          <w:b/>
          <w:sz w:val="26"/>
          <w:szCs w:val="26"/>
        </w:rPr>
        <w:t>оригиналы и/или заверенные руководителем копии документов</w:t>
      </w:r>
      <w:r w:rsidR="00711910">
        <w:rPr>
          <w:rFonts w:ascii="Arial" w:hAnsi="Arial" w:cs="Arial"/>
          <w:sz w:val="26"/>
          <w:szCs w:val="26"/>
        </w:rPr>
        <w:t>, направленные с заявкой, в бумажном виде.</w:t>
      </w:r>
    </w:p>
    <w:p w:rsidR="008245BE" w:rsidRDefault="00BA4407" w:rsidP="00014D4B">
      <w:pPr>
        <w:pStyle w:val="afe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</w:t>
      </w:r>
      <w:r w:rsidR="008245BE">
        <w:rPr>
          <w:rFonts w:ascii="Arial" w:hAnsi="Arial" w:cs="Arial"/>
          <w:sz w:val="26"/>
          <w:szCs w:val="26"/>
        </w:rPr>
        <w:t xml:space="preserve">окументы должны быть сшиты в единый том, пронумерованы и опечатаны. Первыми должны быть подшиты </w:t>
      </w:r>
      <w:r>
        <w:rPr>
          <w:rFonts w:ascii="Arial" w:hAnsi="Arial" w:cs="Arial"/>
          <w:sz w:val="26"/>
          <w:szCs w:val="26"/>
        </w:rPr>
        <w:t>А</w:t>
      </w:r>
      <w:r w:rsidR="008245BE">
        <w:rPr>
          <w:rFonts w:ascii="Arial" w:hAnsi="Arial" w:cs="Arial"/>
          <w:sz w:val="26"/>
          <w:szCs w:val="26"/>
        </w:rPr>
        <w:t>нкета</w:t>
      </w:r>
      <w:r>
        <w:rPr>
          <w:rFonts w:ascii="Arial" w:hAnsi="Arial" w:cs="Arial"/>
          <w:sz w:val="26"/>
          <w:szCs w:val="26"/>
        </w:rPr>
        <w:t xml:space="preserve"> экспортера</w:t>
      </w:r>
      <w:r w:rsidR="008245BE">
        <w:rPr>
          <w:rFonts w:ascii="Arial" w:hAnsi="Arial" w:cs="Arial"/>
          <w:sz w:val="26"/>
          <w:szCs w:val="26"/>
        </w:rPr>
        <w:t xml:space="preserve"> (по форме согласно Приложению 1 Положения) с приложением описи представленных документов с указанием страницы, на которой находится соответствующий документ (по форме согласно Приложению 2 Положения);</w:t>
      </w:r>
    </w:p>
    <w:p w:rsidR="008245BE" w:rsidRPr="008245BE" w:rsidRDefault="00BA4407" w:rsidP="00014D4B">
      <w:pPr>
        <w:pStyle w:val="afe"/>
        <w:numPr>
          <w:ilvl w:val="2"/>
          <w:numId w:val="6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8245BE">
        <w:rPr>
          <w:rFonts w:ascii="Arial" w:hAnsi="Arial" w:cs="Arial"/>
          <w:sz w:val="26"/>
          <w:szCs w:val="26"/>
        </w:rPr>
        <w:t>се страницы заявки должны быть пронумерованы;</w:t>
      </w:r>
    </w:p>
    <w:p w:rsidR="002608CC" w:rsidRDefault="00BA4407" w:rsidP="00014D4B">
      <w:pPr>
        <w:pStyle w:val="afe"/>
        <w:numPr>
          <w:ilvl w:val="2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F20EC1">
        <w:rPr>
          <w:rFonts w:ascii="Arial" w:hAnsi="Arial" w:cs="Arial"/>
          <w:sz w:val="26"/>
          <w:szCs w:val="26"/>
        </w:rPr>
        <w:t xml:space="preserve">есоответствие подтверждающего документа реквизитам, указанным в электронной копии </w:t>
      </w:r>
      <w:r>
        <w:rPr>
          <w:rFonts w:ascii="Arial" w:hAnsi="Arial" w:cs="Arial"/>
          <w:sz w:val="26"/>
          <w:szCs w:val="26"/>
        </w:rPr>
        <w:t>А</w:t>
      </w:r>
      <w:r w:rsidR="00F20EC1">
        <w:rPr>
          <w:rFonts w:ascii="Arial" w:hAnsi="Arial" w:cs="Arial"/>
          <w:sz w:val="26"/>
          <w:szCs w:val="26"/>
        </w:rPr>
        <w:t>нкет</w:t>
      </w:r>
      <w:r>
        <w:rPr>
          <w:rFonts w:ascii="Arial" w:hAnsi="Arial" w:cs="Arial"/>
          <w:sz w:val="26"/>
          <w:szCs w:val="26"/>
        </w:rPr>
        <w:t>е экспортера</w:t>
      </w:r>
      <w:r w:rsidR="00F20EC1">
        <w:rPr>
          <w:rFonts w:ascii="Arial" w:hAnsi="Arial" w:cs="Arial"/>
          <w:sz w:val="26"/>
          <w:szCs w:val="26"/>
        </w:rPr>
        <w:t xml:space="preserve">, как и отсутствие документа, электронная копия которого приложена в составе электронной заявки, или отсутствие подтверждающего документа, реквизиты которого указаны в электронной копии </w:t>
      </w:r>
      <w:r>
        <w:rPr>
          <w:rFonts w:ascii="Arial" w:hAnsi="Arial" w:cs="Arial"/>
          <w:sz w:val="26"/>
          <w:szCs w:val="26"/>
        </w:rPr>
        <w:t>А</w:t>
      </w:r>
      <w:r w:rsidR="00F20EC1">
        <w:rPr>
          <w:rFonts w:ascii="Arial" w:hAnsi="Arial" w:cs="Arial"/>
          <w:sz w:val="26"/>
          <w:szCs w:val="26"/>
        </w:rPr>
        <w:t>нкеты</w:t>
      </w:r>
      <w:r>
        <w:rPr>
          <w:rFonts w:ascii="Arial" w:hAnsi="Arial" w:cs="Arial"/>
          <w:sz w:val="26"/>
          <w:szCs w:val="26"/>
        </w:rPr>
        <w:t xml:space="preserve"> экспортера</w:t>
      </w:r>
      <w:r w:rsidR="00F20EC1">
        <w:rPr>
          <w:rFonts w:ascii="Arial" w:hAnsi="Arial" w:cs="Arial"/>
          <w:sz w:val="26"/>
          <w:szCs w:val="26"/>
        </w:rPr>
        <w:t xml:space="preserve"> раздел Информация для оценки заявки, признается предоставлением недостоверных сведений, что влечет в </w:t>
      </w:r>
      <w:r w:rsidR="00F20EC1">
        <w:rPr>
          <w:rFonts w:ascii="Arial" w:hAnsi="Arial" w:cs="Arial"/>
          <w:sz w:val="26"/>
          <w:szCs w:val="26"/>
        </w:rPr>
        <w:lastRenderedPageBreak/>
        <w:t>отношении Участника отмену решения о признании победителем. Ответственность за полноту заявки, ее соответствие требованиям Положения несут заявители.</w:t>
      </w:r>
    </w:p>
    <w:p w:rsidR="002608CC" w:rsidRDefault="002608CC" w:rsidP="00F11CF3">
      <w:pPr>
        <w:pStyle w:val="afe"/>
        <w:tabs>
          <w:tab w:val="num" w:pos="0"/>
        </w:tabs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2608CC" w:rsidRDefault="00F20EC1" w:rsidP="00014D4B">
      <w:pPr>
        <w:pStyle w:val="afe"/>
        <w:numPr>
          <w:ilvl w:val="0"/>
          <w:numId w:val="6"/>
        </w:numPr>
        <w:spacing w:after="0" w:line="240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Порядок награждения</w:t>
      </w:r>
    </w:p>
    <w:p w:rsidR="002608CC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</w:pPr>
      <w:r w:rsidRPr="008439CC">
        <w:rPr>
          <w:rFonts w:ascii="Arial" w:hAnsi="Arial" w:cs="Arial"/>
          <w:sz w:val="26"/>
          <w:szCs w:val="26"/>
        </w:rPr>
        <w:t xml:space="preserve">Центр поддержки экспорта в течение 3 (трех) рабочих дней с момента принятия решения, указанного в п. 7.10 Положения, информирует заявителей о принятом решении путем размещения информации на сайтах: </w:t>
      </w:r>
      <w:hyperlink r:id="rId10" w:history="1">
        <w:r w:rsidR="008439CC" w:rsidRPr="008439CC">
          <w:rPr>
            <w:rStyle w:val="af9"/>
            <w:rFonts w:ascii="Arial" w:hAnsi="Arial" w:cs="Arial"/>
            <w:sz w:val="26"/>
            <w:szCs w:val="26"/>
            <w:lang w:val="en-US"/>
          </w:rPr>
          <w:t>www</w:t>
        </w:r>
        <w:r w:rsidR="008439CC" w:rsidRPr="008439CC">
          <w:rPr>
            <w:rStyle w:val="af9"/>
            <w:rFonts w:ascii="Arial" w:hAnsi="Arial" w:cs="Arial"/>
            <w:sz w:val="26"/>
            <w:szCs w:val="26"/>
          </w:rPr>
          <w:t>.tecrus.ru</w:t>
        </w:r>
      </w:hyperlink>
      <w:r w:rsidR="008439CC" w:rsidRPr="008439CC">
        <w:rPr>
          <w:rFonts w:ascii="Arial" w:hAnsi="Arial" w:cs="Arial"/>
          <w:sz w:val="26"/>
          <w:szCs w:val="26"/>
        </w:rPr>
        <w:t xml:space="preserve"> </w:t>
      </w:r>
      <w:r w:rsidRPr="008439CC">
        <w:rPr>
          <w:rFonts w:ascii="Arial" w:hAnsi="Arial" w:cs="Arial"/>
          <w:sz w:val="26"/>
          <w:szCs w:val="26"/>
        </w:rPr>
        <w:t xml:space="preserve">и </w:t>
      </w:r>
      <w:hyperlink r:id="rId11" w:tgtFrame="_top">
        <w:r w:rsidRPr="008439CC">
          <w:rPr>
            <w:rStyle w:val="-"/>
            <w:rFonts w:ascii="Arial" w:hAnsi="Arial" w:cs="Arial"/>
            <w:sz w:val="26"/>
            <w:szCs w:val="26"/>
            <w:lang w:val="en-US"/>
          </w:rPr>
          <w:t>www</w:t>
        </w:r>
        <w:r w:rsidRPr="008439CC">
          <w:rPr>
            <w:rStyle w:val="-"/>
            <w:rFonts w:ascii="Arial" w:hAnsi="Arial" w:cs="Arial"/>
            <w:sz w:val="26"/>
            <w:szCs w:val="26"/>
          </w:rPr>
          <w:t>.</w:t>
        </w:r>
        <w:r w:rsidRPr="008439CC">
          <w:rPr>
            <w:rStyle w:val="-"/>
            <w:rFonts w:ascii="Arial" w:hAnsi="Arial" w:cs="Arial"/>
            <w:sz w:val="26"/>
            <w:szCs w:val="26"/>
            <w:lang w:val="en-US"/>
          </w:rPr>
          <w:t>tyumen</w:t>
        </w:r>
        <w:r w:rsidRPr="008439CC">
          <w:rPr>
            <w:rStyle w:val="-"/>
            <w:rFonts w:ascii="Arial" w:hAnsi="Arial" w:cs="Arial"/>
            <w:sz w:val="26"/>
            <w:szCs w:val="26"/>
          </w:rPr>
          <w:t>-</w:t>
        </w:r>
        <w:r w:rsidRPr="008439CC">
          <w:rPr>
            <w:rStyle w:val="-"/>
            <w:rFonts w:ascii="Arial" w:hAnsi="Arial" w:cs="Arial"/>
            <w:sz w:val="26"/>
            <w:szCs w:val="26"/>
            <w:lang w:val="en-US"/>
          </w:rPr>
          <w:t>region</w:t>
        </w:r>
        <w:r w:rsidRPr="008439CC">
          <w:rPr>
            <w:rStyle w:val="-"/>
            <w:rFonts w:ascii="Arial" w:hAnsi="Arial" w:cs="Arial"/>
            <w:sz w:val="26"/>
            <w:szCs w:val="26"/>
          </w:rPr>
          <w:t>.</w:t>
        </w:r>
        <w:r w:rsidRPr="008439CC">
          <w:rPr>
            <w:rStyle w:val="-"/>
            <w:rFonts w:ascii="Arial" w:hAnsi="Arial" w:cs="Arial"/>
            <w:sz w:val="26"/>
            <w:szCs w:val="26"/>
            <w:lang w:val="en-US"/>
          </w:rPr>
          <w:t>ru</w:t>
        </w:r>
      </w:hyperlink>
      <w:r w:rsidRPr="008439CC">
        <w:rPr>
          <w:rFonts w:ascii="Arial" w:hAnsi="Arial" w:cs="Arial"/>
          <w:sz w:val="26"/>
          <w:szCs w:val="26"/>
        </w:rPr>
        <w:t>, а также посредством направления Участнику конкурса электронного уведомления.</w:t>
      </w:r>
    </w:p>
    <w:p w:rsidR="002608CC" w:rsidRPr="00BA4407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После публикации результатов победителям конкурса в течение 3 рабочих дней направляются уведомления о необходимости предоставления оригиналов документов, которые были включены ими в состав заявки и копий </w:t>
      </w:r>
      <w:r w:rsidRPr="00BA4407">
        <w:rPr>
          <w:rFonts w:ascii="Arial" w:hAnsi="Arial" w:cs="Arial"/>
          <w:sz w:val="26"/>
          <w:szCs w:val="26"/>
        </w:rPr>
        <w:t>подтверждающих документов.</w:t>
      </w:r>
    </w:p>
    <w:p w:rsidR="002608CC" w:rsidRPr="00BA4407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BA4407">
        <w:rPr>
          <w:rFonts w:ascii="Arial" w:hAnsi="Arial" w:cs="Arial"/>
          <w:sz w:val="26"/>
          <w:szCs w:val="26"/>
        </w:rPr>
        <w:t xml:space="preserve">Участники конкурса, признанные победителями, предоставляют оригиналы документов, электронные копии которых были включены в состав электронной заявки и копии документов, подтверждающих сведения в заявлении-анкете, в Центр поддержки экспорта в течение 5 рабочих дней с момента получения уведомления. </w:t>
      </w:r>
    </w:p>
    <w:p w:rsidR="002608CC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если победитель конкурса не предоставил в срок</w:t>
      </w:r>
      <w:r w:rsidR="00001248"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 указанные в п. 9</w:t>
      </w:r>
      <w:r w:rsidR="00001248">
        <w:rPr>
          <w:rFonts w:ascii="Arial" w:hAnsi="Arial" w:cs="Arial"/>
          <w:sz w:val="26"/>
          <w:szCs w:val="26"/>
        </w:rPr>
        <w:t xml:space="preserve"> Положения</w:t>
      </w:r>
      <w:r>
        <w:rPr>
          <w:rFonts w:ascii="Arial" w:hAnsi="Arial" w:cs="Arial"/>
          <w:sz w:val="26"/>
          <w:szCs w:val="26"/>
        </w:rPr>
        <w:t xml:space="preserve"> документы, и (или) предоставленные документы не соответствуют требованиям настоящего Положения, это означает односторонний добровольный отказ Участника конкурса от награждения и отзыв заявки. В этом случае звание победителя конкурса в данной номинации переходит к следующему в сводном рейтинге заявок Участнику конкурса.</w:t>
      </w:r>
    </w:p>
    <w:p w:rsidR="002608CC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Документы, представленные Участниками конкурса, не возвращаются.</w:t>
      </w:r>
    </w:p>
    <w:p w:rsidR="002608CC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Оригиналы документов, представленных Участниками конкурса, хранятся в Центре поддержки экспорта не менее 5 (пяти) лет с даты последнего заседания Комиссии. </w:t>
      </w:r>
    </w:p>
    <w:p w:rsidR="00CA4583" w:rsidRPr="00E62846" w:rsidRDefault="00F20EC1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E62846">
        <w:rPr>
          <w:rFonts w:ascii="Arial" w:hAnsi="Arial" w:cs="Arial"/>
          <w:sz w:val="26"/>
          <w:szCs w:val="26"/>
        </w:rPr>
        <w:t>Победител</w:t>
      </w:r>
      <w:r w:rsidR="000A268E" w:rsidRPr="00E62846">
        <w:rPr>
          <w:rFonts w:ascii="Arial" w:hAnsi="Arial" w:cs="Arial"/>
          <w:sz w:val="26"/>
          <w:szCs w:val="26"/>
        </w:rPr>
        <w:t>ь</w:t>
      </w:r>
      <w:r w:rsidRPr="00E62846">
        <w:rPr>
          <w:rFonts w:ascii="Arial" w:hAnsi="Arial" w:cs="Arial"/>
          <w:sz w:val="26"/>
          <w:szCs w:val="26"/>
        </w:rPr>
        <w:t xml:space="preserve"> конкурса в каждой номинации награжда</w:t>
      </w:r>
      <w:r w:rsidR="000A268E" w:rsidRPr="00E62846">
        <w:rPr>
          <w:rFonts w:ascii="Arial" w:hAnsi="Arial" w:cs="Arial"/>
          <w:sz w:val="26"/>
          <w:szCs w:val="26"/>
        </w:rPr>
        <w:t>е</w:t>
      </w:r>
      <w:r w:rsidRPr="00E62846">
        <w:rPr>
          <w:rFonts w:ascii="Arial" w:hAnsi="Arial" w:cs="Arial"/>
          <w:sz w:val="26"/>
          <w:szCs w:val="26"/>
        </w:rPr>
        <w:t>тся диплом</w:t>
      </w:r>
      <w:r w:rsidR="000A268E" w:rsidRPr="00E62846">
        <w:rPr>
          <w:rFonts w:ascii="Arial" w:hAnsi="Arial" w:cs="Arial"/>
          <w:sz w:val="26"/>
          <w:szCs w:val="26"/>
        </w:rPr>
        <w:t>ом</w:t>
      </w:r>
      <w:r w:rsidRPr="00E62846">
        <w:rPr>
          <w:rFonts w:ascii="Arial" w:hAnsi="Arial" w:cs="Arial"/>
          <w:sz w:val="26"/>
          <w:szCs w:val="26"/>
        </w:rPr>
        <w:t xml:space="preserve"> и получа</w:t>
      </w:r>
      <w:r w:rsidR="000A268E" w:rsidRPr="00E62846">
        <w:rPr>
          <w:rFonts w:ascii="Arial" w:hAnsi="Arial" w:cs="Arial"/>
          <w:sz w:val="26"/>
          <w:szCs w:val="26"/>
        </w:rPr>
        <w:t>е</w:t>
      </w:r>
      <w:r w:rsidRPr="00E62846">
        <w:rPr>
          <w:rFonts w:ascii="Arial" w:hAnsi="Arial" w:cs="Arial"/>
          <w:sz w:val="26"/>
          <w:szCs w:val="26"/>
        </w:rPr>
        <w:t xml:space="preserve">т </w:t>
      </w:r>
      <w:r w:rsidR="00CA4583" w:rsidRPr="00E62846">
        <w:rPr>
          <w:rFonts w:ascii="Arial" w:hAnsi="Arial" w:cs="Arial"/>
          <w:sz w:val="26"/>
          <w:szCs w:val="26"/>
        </w:rPr>
        <w:t>денежны</w:t>
      </w:r>
      <w:r w:rsidR="000A268E" w:rsidRPr="00E62846">
        <w:rPr>
          <w:rFonts w:ascii="Arial" w:hAnsi="Arial" w:cs="Arial"/>
          <w:sz w:val="26"/>
          <w:szCs w:val="26"/>
        </w:rPr>
        <w:t>й</w:t>
      </w:r>
      <w:r w:rsidR="00CA4583" w:rsidRPr="00E62846">
        <w:rPr>
          <w:rFonts w:ascii="Arial" w:hAnsi="Arial" w:cs="Arial"/>
          <w:sz w:val="26"/>
          <w:szCs w:val="26"/>
        </w:rPr>
        <w:t xml:space="preserve"> </w:t>
      </w:r>
      <w:r w:rsidRPr="00E62846">
        <w:rPr>
          <w:rFonts w:ascii="Arial" w:hAnsi="Arial" w:cs="Arial"/>
          <w:sz w:val="26"/>
          <w:szCs w:val="26"/>
        </w:rPr>
        <w:t>приз</w:t>
      </w:r>
      <w:r w:rsidR="000A268E" w:rsidRPr="00E62846">
        <w:rPr>
          <w:rFonts w:ascii="Arial" w:hAnsi="Arial" w:cs="Arial"/>
          <w:sz w:val="26"/>
          <w:szCs w:val="26"/>
        </w:rPr>
        <w:t xml:space="preserve"> в размере 150 000 рублей. </w:t>
      </w:r>
    </w:p>
    <w:p w:rsidR="002608CC" w:rsidRPr="00CA4583" w:rsidRDefault="003552EC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A4583">
        <w:rPr>
          <w:rFonts w:ascii="Arial" w:hAnsi="Arial" w:cs="Arial"/>
          <w:sz w:val="26"/>
          <w:szCs w:val="26"/>
        </w:rPr>
        <w:t xml:space="preserve">Победители регионального конкурса выдвигаются на Всероссийскую премию </w:t>
      </w:r>
      <w:r w:rsidR="00022CED">
        <w:rPr>
          <w:rFonts w:ascii="Arial" w:hAnsi="Arial" w:cs="Arial"/>
          <w:sz w:val="26"/>
          <w:szCs w:val="26"/>
        </w:rPr>
        <w:t xml:space="preserve">Правительства Российской Федерации </w:t>
      </w:r>
      <w:r w:rsidRPr="00CA4583">
        <w:rPr>
          <w:rFonts w:ascii="Arial" w:hAnsi="Arial" w:cs="Arial"/>
          <w:sz w:val="26"/>
          <w:szCs w:val="26"/>
        </w:rPr>
        <w:t>в области международной кооперации и экспорта «Экспортер года»</w:t>
      </w:r>
      <w:r w:rsidR="00CA4583" w:rsidRPr="00CA4583">
        <w:rPr>
          <w:rFonts w:ascii="Arial" w:hAnsi="Arial" w:cs="Arial"/>
          <w:sz w:val="26"/>
          <w:szCs w:val="26"/>
        </w:rPr>
        <w:t>.</w:t>
      </w:r>
    </w:p>
    <w:p w:rsidR="003552EC" w:rsidRPr="00CA4583" w:rsidRDefault="00CA4583" w:rsidP="00014D4B">
      <w:pPr>
        <w:pStyle w:val="afe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CA4583">
        <w:rPr>
          <w:rFonts w:ascii="Arial" w:hAnsi="Arial" w:cs="Arial"/>
          <w:sz w:val="26"/>
          <w:szCs w:val="26"/>
        </w:rPr>
        <w:t>Победители к</w:t>
      </w:r>
      <w:r w:rsidR="00F20EC1" w:rsidRPr="00CA4583">
        <w:rPr>
          <w:rFonts w:ascii="Arial" w:hAnsi="Arial" w:cs="Arial"/>
          <w:sz w:val="26"/>
          <w:szCs w:val="26"/>
        </w:rPr>
        <w:t>онкурса имеют право в информационно-рекламных целях использовать звание «</w:t>
      </w:r>
      <w:r w:rsidR="007F03E1" w:rsidRPr="00CA4583">
        <w:rPr>
          <w:rFonts w:ascii="Arial" w:hAnsi="Arial" w:cs="Arial"/>
          <w:sz w:val="26"/>
          <w:szCs w:val="26"/>
        </w:rPr>
        <w:t>Экспортер года</w:t>
      </w:r>
      <w:r w:rsidR="00F20EC1" w:rsidRPr="00CA4583">
        <w:rPr>
          <w:rFonts w:ascii="Arial" w:hAnsi="Arial" w:cs="Arial"/>
          <w:sz w:val="26"/>
          <w:szCs w:val="26"/>
        </w:rPr>
        <w:t xml:space="preserve"> Тюменской области».</w:t>
      </w:r>
    </w:p>
    <w:p w:rsidR="002608CC" w:rsidRDefault="00F20EC1" w:rsidP="00F11CF3">
      <w:pPr>
        <w:tabs>
          <w:tab w:val="num" w:pos="0"/>
        </w:tabs>
        <w:spacing w:after="0" w:line="240" w:lineRule="auto"/>
        <w:jc w:val="both"/>
      </w:pPr>
      <w:r>
        <w:br w:type="page"/>
      </w:r>
    </w:p>
    <w:tbl>
      <w:tblPr>
        <w:tblW w:w="9924" w:type="dxa"/>
        <w:tblInd w:w="-425" w:type="dxa"/>
        <w:tblLook w:val="04A0" w:firstRow="1" w:lastRow="0" w:firstColumn="1" w:lastColumn="0" w:noHBand="0" w:noVBand="1"/>
      </w:tblPr>
      <w:tblGrid>
        <w:gridCol w:w="5213"/>
        <w:gridCol w:w="4711"/>
      </w:tblGrid>
      <w:tr w:rsidR="002608CC" w:rsidRPr="008F6A35">
        <w:tc>
          <w:tcPr>
            <w:tcW w:w="5213" w:type="dxa"/>
            <w:shd w:val="clear" w:color="auto" w:fill="auto"/>
          </w:tcPr>
          <w:p w:rsidR="002608CC" w:rsidRDefault="002608CC">
            <w:pPr>
              <w:pageBreakBefore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11" w:type="dxa"/>
            <w:shd w:val="clear" w:color="auto" w:fill="auto"/>
          </w:tcPr>
          <w:p w:rsidR="002608CC" w:rsidRPr="00001248" w:rsidRDefault="00F20EC1" w:rsidP="00014D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248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2608CC" w:rsidRPr="00001248" w:rsidRDefault="00F20EC1" w:rsidP="00014D4B">
            <w:pPr>
              <w:spacing w:after="0" w:line="240" w:lineRule="auto"/>
              <w:ind w:left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248">
              <w:rPr>
                <w:rFonts w:ascii="Arial" w:hAnsi="Arial" w:cs="Arial"/>
                <w:sz w:val="24"/>
                <w:szCs w:val="24"/>
              </w:rPr>
              <w:t xml:space="preserve">к Положению 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регионального конкурса в 201</w:t>
            </w:r>
            <w:r w:rsidR="007F03E1" w:rsidRPr="0000124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году «</w:t>
            </w:r>
            <w:r w:rsidR="007F03E1" w:rsidRPr="00001248">
              <w:rPr>
                <w:rFonts w:ascii="Arial" w:hAnsi="Arial" w:cs="Arial"/>
                <w:sz w:val="24"/>
                <w:szCs w:val="24"/>
                <w:lang w:eastAsia="ru-RU"/>
              </w:rPr>
              <w:t>Экспортер года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Тюменской области» </w:t>
            </w:r>
          </w:p>
          <w:p w:rsidR="002608CC" w:rsidRPr="008F6A35" w:rsidRDefault="002608CC" w:rsidP="000E2562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2608CC" w:rsidRPr="008F6A35" w:rsidRDefault="00F20E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F6A35">
        <w:rPr>
          <w:rFonts w:ascii="Arial" w:hAnsi="Arial" w:cs="Arial"/>
          <w:b/>
          <w:sz w:val="26"/>
          <w:szCs w:val="26"/>
          <w:lang w:eastAsia="ru-RU"/>
        </w:rPr>
        <w:t>АНКЕТА</w:t>
      </w:r>
      <w:r w:rsidR="00BA4407">
        <w:rPr>
          <w:rFonts w:ascii="Arial" w:hAnsi="Arial" w:cs="Arial"/>
          <w:b/>
          <w:sz w:val="26"/>
          <w:szCs w:val="26"/>
          <w:lang w:eastAsia="ru-RU"/>
        </w:rPr>
        <w:t xml:space="preserve"> ЭКСПОРТЕРА</w:t>
      </w:r>
    </w:p>
    <w:p w:rsidR="002608CC" w:rsidRPr="008F6A35" w:rsidRDefault="00F20E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F6A35">
        <w:rPr>
          <w:rFonts w:ascii="Arial" w:hAnsi="Arial" w:cs="Arial"/>
          <w:b/>
          <w:sz w:val="26"/>
          <w:szCs w:val="26"/>
          <w:lang w:eastAsia="ru-RU"/>
        </w:rPr>
        <w:t>на участие в региональном конкурсе 201</w:t>
      </w:r>
      <w:r w:rsidR="00B10DCE" w:rsidRPr="008F6A35">
        <w:rPr>
          <w:rFonts w:ascii="Arial" w:hAnsi="Arial" w:cs="Arial"/>
          <w:b/>
          <w:sz w:val="26"/>
          <w:szCs w:val="26"/>
          <w:lang w:eastAsia="ru-RU"/>
        </w:rPr>
        <w:t>9</w:t>
      </w:r>
      <w:r w:rsidRPr="008F6A35">
        <w:rPr>
          <w:rFonts w:ascii="Arial" w:hAnsi="Arial" w:cs="Arial"/>
          <w:b/>
          <w:sz w:val="26"/>
          <w:szCs w:val="26"/>
          <w:lang w:eastAsia="ru-RU"/>
        </w:rPr>
        <w:t xml:space="preserve"> года</w:t>
      </w:r>
    </w:p>
    <w:p w:rsidR="002608CC" w:rsidRPr="008F6A35" w:rsidRDefault="00F20E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8F6A35">
        <w:rPr>
          <w:rFonts w:ascii="Arial" w:hAnsi="Arial" w:cs="Arial"/>
          <w:b/>
          <w:sz w:val="26"/>
          <w:szCs w:val="26"/>
          <w:lang w:eastAsia="ru-RU"/>
        </w:rPr>
        <w:t>«</w:t>
      </w:r>
      <w:r w:rsidR="00B10DCE" w:rsidRPr="008F6A35">
        <w:rPr>
          <w:rFonts w:ascii="Arial" w:hAnsi="Arial" w:cs="Arial"/>
          <w:b/>
          <w:sz w:val="26"/>
          <w:szCs w:val="26"/>
          <w:lang w:eastAsia="ru-RU"/>
        </w:rPr>
        <w:t>Экспортер года</w:t>
      </w:r>
      <w:r w:rsidRPr="008F6A35">
        <w:rPr>
          <w:rFonts w:ascii="Arial" w:hAnsi="Arial" w:cs="Arial"/>
          <w:b/>
          <w:sz w:val="26"/>
          <w:szCs w:val="26"/>
          <w:lang w:eastAsia="ru-RU"/>
        </w:rPr>
        <w:t xml:space="preserve"> Тюменской области» </w:t>
      </w:r>
    </w:p>
    <w:p w:rsidR="002608CC" w:rsidRPr="008F6A35" w:rsidRDefault="002608CC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2608CC" w:rsidRDefault="00F20EC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8F6A35">
        <w:rPr>
          <w:rFonts w:ascii="Arial" w:hAnsi="Arial" w:cs="Arial"/>
          <w:sz w:val="26"/>
          <w:szCs w:val="26"/>
          <w:lang w:eastAsia="ru-RU"/>
        </w:rPr>
        <w:t>В соответствии с «Положением о проведении регионального конкурса в</w:t>
      </w:r>
      <w:r w:rsidR="00B10DCE" w:rsidRPr="008F6A35">
        <w:rPr>
          <w:rFonts w:ascii="Arial" w:hAnsi="Arial" w:cs="Arial"/>
          <w:sz w:val="26"/>
          <w:szCs w:val="26"/>
          <w:lang w:eastAsia="ru-RU"/>
        </w:rPr>
        <w:t xml:space="preserve"> 2019 </w:t>
      </w:r>
      <w:r w:rsidRPr="008F6A35">
        <w:rPr>
          <w:rFonts w:ascii="Arial" w:hAnsi="Arial" w:cs="Arial"/>
          <w:sz w:val="26"/>
          <w:szCs w:val="26"/>
          <w:lang w:eastAsia="ru-RU"/>
        </w:rPr>
        <w:t>году «</w:t>
      </w:r>
      <w:r w:rsidR="00B10DCE" w:rsidRPr="008F6A35">
        <w:rPr>
          <w:rFonts w:ascii="Arial" w:hAnsi="Arial" w:cs="Arial"/>
          <w:sz w:val="26"/>
          <w:szCs w:val="26"/>
          <w:lang w:eastAsia="ru-RU"/>
        </w:rPr>
        <w:t>Экспортер года</w:t>
      </w:r>
      <w:r w:rsidRPr="008F6A35">
        <w:rPr>
          <w:rFonts w:ascii="Arial" w:hAnsi="Arial" w:cs="Arial"/>
          <w:sz w:val="26"/>
          <w:szCs w:val="26"/>
          <w:lang w:eastAsia="ru-RU"/>
        </w:rPr>
        <w:t xml:space="preserve"> Тюменской области» представляем следующую информацию:</w:t>
      </w:r>
    </w:p>
    <w:p w:rsidR="00F310AF" w:rsidRPr="008F6A35" w:rsidRDefault="00F310AF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E31797" w:rsidRPr="00F310AF" w:rsidRDefault="00E31797" w:rsidP="00E31797">
      <w:pPr>
        <w:widowControl w:val="0"/>
        <w:numPr>
          <w:ilvl w:val="0"/>
          <w:numId w:val="9"/>
        </w:numPr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ВЫБРАТЬ НОМИНАЦИЮ: </w:t>
      </w:r>
    </w:p>
    <w:p w:rsidR="00E31797" w:rsidRPr="00F310AF" w:rsidRDefault="00E31797" w:rsidP="00E31797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sz w:val="26"/>
          <w:szCs w:val="26"/>
          <w:lang w:eastAsia="ru-RU"/>
        </w:rPr>
        <w:t xml:space="preserve">- «Экспортер года в сфере промышленности», </w:t>
      </w:r>
    </w:p>
    <w:p w:rsidR="00E31797" w:rsidRPr="00F310AF" w:rsidRDefault="00E31797" w:rsidP="00E31797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sz w:val="26"/>
          <w:szCs w:val="26"/>
          <w:lang w:eastAsia="ru-RU"/>
        </w:rPr>
        <w:t xml:space="preserve">- «Экспортер года в сфере агропромышленного комплекса», </w:t>
      </w:r>
    </w:p>
    <w:p w:rsidR="00E31797" w:rsidRPr="00F310AF" w:rsidRDefault="00E31797" w:rsidP="00E31797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sz w:val="26"/>
          <w:szCs w:val="26"/>
          <w:lang w:eastAsia="ru-RU"/>
        </w:rPr>
        <w:t xml:space="preserve">- «Экспортер года в сфере услуг», </w:t>
      </w:r>
    </w:p>
    <w:p w:rsidR="00E31797" w:rsidRPr="00F310AF" w:rsidRDefault="00E31797" w:rsidP="00E31797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sz w:val="26"/>
          <w:szCs w:val="26"/>
          <w:lang w:eastAsia="ru-RU"/>
        </w:rPr>
        <w:t>- «Экспортер года в сфере высоких технологий»,</w:t>
      </w:r>
    </w:p>
    <w:p w:rsidR="00E31797" w:rsidRPr="00F310AF" w:rsidRDefault="00E31797" w:rsidP="00E31797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sz w:val="26"/>
          <w:szCs w:val="26"/>
          <w:lang w:eastAsia="ru-RU"/>
        </w:rPr>
        <w:t xml:space="preserve">- «Прорыв года» (можно дополнительно выбрать к указанным выше номинациям). </w:t>
      </w:r>
    </w:p>
    <w:p w:rsidR="00E31797" w:rsidRPr="00F310AF" w:rsidRDefault="00E31797" w:rsidP="00E31797">
      <w:pPr>
        <w:widowControl w:val="0"/>
        <w:numPr>
          <w:ilvl w:val="0"/>
          <w:numId w:val="9"/>
        </w:numPr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10AF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ОБЩАЯ ИНФОРМАЦИЯ ОБ ЭКСПОРТЕРЕ: </w:t>
      </w:r>
    </w:p>
    <w:p w:rsidR="002608CC" w:rsidRDefault="002608C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97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9"/>
        <w:gridCol w:w="3962"/>
        <w:gridCol w:w="997"/>
        <w:gridCol w:w="4254"/>
      </w:tblGrid>
      <w:tr w:rsidR="002608CC" w:rsidTr="00BF50C9">
        <w:trPr>
          <w:trHeight w:val="414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pStyle w:val="12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Полное наименование организации с указанием организационно-правовой формы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974733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pStyle w:val="12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ИНН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974733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pStyle w:val="12"/>
              <w:spacing w:after="0" w:line="240" w:lineRule="auto"/>
              <w:ind w:left="0"/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ОКВЭД на основании данных бухгалтерского учета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179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 w:rsidP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Руководитель: ФИО, должность</w:t>
            </w:r>
            <w:r w:rsidR="005A0FD8">
              <w:rPr>
                <w:rFonts w:ascii="Arial" w:hAnsi="Arial" w:cs="Arial"/>
                <w:sz w:val="26"/>
                <w:szCs w:val="26"/>
                <w:lang w:eastAsia="ru-RU"/>
              </w:rPr>
              <w:t>, телефон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aff5"/>
              <w:spacing w:after="0"/>
              <w:ind w:left="5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E3179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 w:rsidP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Контакты организации: адрес регистрации, эл. почта, телефоны, сайт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aff5"/>
              <w:spacing w:after="0"/>
              <w:ind w:left="5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E3179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 w:rsidP="005A0FD8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Контактное лицо в организации</w:t>
            </w:r>
            <w:r w:rsidR="00F1326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 вопросам конкурса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: </w:t>
            </w:r>
            <w:r w:rsidR="005A0FD8">
              <w:rPr>
                <w:rFonts w:ascii="Arial" w:hAnsi="Arial" w:cs="Arial"/>
                <w:sz w:val="26"/>
                <w:szCs w:val="26"/>
                <w:lang w:eastAsia="ru-RU"/>
              </w:rPr>
              <w:t>ФИО, должность, моб. телефон, эл. почта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aff5"/>
              <w:spacing w:after="0"/>
              <w:ind w:left="5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pStyle w:val="12"/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Экспортируемые товары, работы, услуги 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3179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 w:rsidP="005A0FD8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79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Краткая справочная информация: основной вид деятельности, ключевые рынки, история, уникальность продукции, основные достижения. </w:t>
            </w:r>
          </w:p>
        </w:tc>
        <w:tc>
          <w:tcPr>
            <w:tcW w:w="52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31797" w:rsidRDefault="00E31797">
            <w:pPr>
              <w:pStyle w:val="12"/>
              <w:spacing w:after="0" w:line="240" w:lineRule="auto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608CC" w:rsidRPr="00BA4407" w:rsidTr="00BF50C9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 w:rsidP="00AF46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bCs/>
                <w:sz w:val="26"/>
                <w:szCs w:val="26"/>
              </w:rPr>
              <w:t>Информация для оценки заявки</w:t>
            </w:r>
          </w:p>
        </w:tc>
      </w:tr>
      <w:tr w:rsidR="00AF46C5" w:rsidRPr="00BA4407" w:rsidTr="00BF50C9">
        <w:tc>
          <w:tcPr>
            <w:tcW w:w="5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>
            <w:pPr>
              <w:pStyle w:val="Defaul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sz w:val="26"/>
                <w:szCs w:val="26"/>
              </w:rPr>
              <w:t>Показатель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>
            <w:pPr>
              <w:pStyle w:val="Default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sz w:val="26"/>
                <w:szCs w:val="26"/>
              </w:rPr>
              <w:t>Позиции</w:t>
            </w:r>
          </w:p>
        </w:tc>
      </w:tr>
      <w:tr w:rsidR="00B12088" w:rsidRPr="00BA4407" w:rsidTr="00BF50C9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 w:rsidP="00F310A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sz w:val="26"/>
                <w:szCs w:val="26"/>
              </w:rPr>
              <w:t>ОЦЕНКА ЭКСПОРТНОЙ ДЕЯТЕЛЬНОСТИ</w:t>
            </w:r>
          </w:p>
        </w:tc>
      </w:tr>
      <w:tr w:rsidR="00AF46C5" w:rsidRPr="00BA440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A0FD8" w:rsidP="005A0FD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Объем экспорта продукции в ценах реализации за предыдущий (отчетный) год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DA505B" w:rsidRDefault="00582100">
            <w:pPr>
              <w:pStyle w:val="Default"/>
              <w:rPr>
                <w:rFonts w:ascii="Arial" w:hAnsi="Arial" w:cs="Arial"/>
                <w:color w:val="7F7F7F" w:themeColor="text1" w:themeTint="80"/>
                <w:sz w:val="26"/>
                <w:szCs w:val="26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В графе необходимо указать конкретную </w:t>
            </w:r>
            <w:r w:rsidR="002877EC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сумму (в руб</w:t>
            </w:r>
            <w:r w:rsidR="002877EC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лях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AF46C5" w:rsidRPr="00BA4407" w:rsidTr="00BF50C9">
        <w:trPr>
          <w:trHeight w:val="698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A0FD8" w:rsidP="005A0FD8">
            <w:pPr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>
            <w:pPr>
              <w:spacing w:after="0" w:line="240" w:lineRule="auto"/>
            </w:pPr>
            <w:r w:rsidRPr="00BA4407">
              <w:rPr>
                <w:rFonts w:ascii="Arial" w:hAnsi="Arial" w:cs="Arial"/>
                <w:sz w:val="26"/>
                <w:szCs w:val="26"/>
              </w:rPr>
              <w:t>Доля экспорта в общей выручке компании за предыдущий отчетный год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DA505B" w:rsidRDefault="00582100">
            <w:pPr>
              <w:rPr>
                <w:rFonts w:ascii="Arial" w:hAnsi="Arial" w:cs="Arial"/>
                <w:color w:val="7F7F7F" w:themeColor="text1" w:themeTint="80"/>
                <w:sz w:val="26"/>
                <w:szCs w:val="26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</w:rPr>
              <w:t xml:space="preserve">В графе необходимо указать конкретную </w:t>
            </w:r>
            <w:r w:rsidR="002877EC" w:rsidRPr="00DA505B">
              <w:rPr>
                <w:rFonts w:ascii="Arial" w:hAnsi="Arial" w:cs="Arial"/>
                <w:i/>
                <w:color w:val="7F7F7F" w:themeColor="text1" w:themeTint="80"/>
              </w:rPr>
              <w:t xml:space="preserve"> </w:t>
            </w:r>
            <w:r w:rsidRPr="00DA505B">
              <w:rPr>
                <w:rFonts w:ascii="Arial" w:hAnsi="Arial" w:cs="Arial"/>
                <w:i/>
                <w:color w:val="7F7F7F" w:themeColor="text1" w:themeTint="80"/>
              </w:rPr>
              <w:t>долю ( в %)</w:t>
            </w:r>
          </w:p>
        </w:tc>
      </w:tr>
      <w:tr w:rsidR="00AF46C5" w:rsidRPr="00BA440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A0FD8" w:rsidP="005A0FD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 w:rsidP="00AF46C5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Наличие сертификата происхождения товара (акт ТПП о стране происхождения товара) и/или Заключение о подтверждении производства промышленной продукции на территории Российской Федерации</w:t>
            </w:r>
          </w:p>
          <w:p w:rsidR="00AF46C5" w:rsidRPr="00BA4407" w:rsidRDefault="00AF46C5" w:rsidP="006D6E37">
            <w:pPr>
              <w:pStyle w:val="Default"/>
            </w:pPr>
            <w:r w:rsidRPr="00BA4407">
              <w:rPr>
                <w:rFonts w:ascii="Arial" w:hAnsi="Arial" w:cs="Arial"/>
                <w:sz w:val="26"/>
                <w:szCs w:val="26"/>
              </w:rPr>
              <w:t>(только для номинаций «высок</w:t>
            </w:r>
            <w:r w:rsidR="006D6E37" w:rsidRPr="00BA4407">
              <w:rPr>
                <w:rFonts w:ascii="Arial" w:hAnsi="Arial" w:cs="Arial"/>
                <w:sz w:val="26"/>
                <w:szCs w:val="26"/>
              </w:rPr>
              <w:t>ие технологии</w:t>
            </w:r>
            <w:r w:rsidRPr="00BA4407">
              <w:rPr>
                <w:rFonts w:ascii="Arial" w:hAnsi="Arial" w:cs="Arial"/>
                <w:sz w:val="26"/>
                <w:szCs w:val="26"/>
              </w:rPr>
              <w:t>» и «промышленность»)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DA505B" w:rsidRDefault="002877EC">
            <w:pPr>
              <w:rPr>
                <w:rFonts w:ascii="Arial" w:hAnsi="Arial" w:cs="Arial"/>
                <w:i/>
                <w:color w:val="7F7F7F" w:themeColor="text1" w:themeTint="80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</w:rPr>
              <w:t>При наличии указать</w:t>
            </w:r>
          </w:p>
        </w:tc>
      </w:tr>
      <w:tr w:rsidR="00AF46C5" w:rsidRPr="00BA440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A0FD8" w:rsidP="005A0FD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AF46C5" w:rsidP="00AF46C5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 xml:space="preserve">Если да то: </w:t>
            </w:r>
          </w:p>
          <w:p w:rsidR="00AF46C5" w:rsidRPr="00BA4407" w:rsidRDefault="00AF46C5" w:rsidP="00AF46C5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Уровень локализации экспортной продукции (доля расходов на импортные материалы и комплектующие в конечной цене продукции)</w:t>
            </w:r>
          </w:p>
          <w:p w:rsidR="00AF46C5" w:rsidRPr="00BA4407" w:rsidRDefault="00AF46C5" w:rsidP="006D6E37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(только для номинаций «высок</w:t>
            </w:r>
            <w:r w:rsidR="006D6E37" w:rsidRPr="00BA4407">
              <w:rPr>
                <w:rFonts w:ascii="Arial" w:hAnsi="Arial" w:cs="Arial"/>
                <w:sz w:val="26"/>
                <w:szCs w:val="26"/>
              </w:rPr>
              <w:t>ие технологии</w:t>
            </w:r>
            <w:r w:rsidRPr="00BA4407">
              <w:rPr>
                <w:rFonts w:ascii="Arial" w:hAnsi="Arial" w:cs="Arial"/>
                <w:sz w:val="26"/>
                <w:szCs w:val="26"/>
              </w:rPr>
              <w:t>» и «промышленность»)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A9328A" w:rsidRDefault="00A9328A">
            <w:pPr>
              <w:rPr>
                <w:rFonts w:ascii="Arial" w:hAnsi="Arial" w:cs="Arial"/>
                <w:i/>
                <w:color w:val="7F7F7F" w:themeColor="text1" w:themeTint="80"/>
              </w:rPr>
            </w:pPr>
            <w:r w:rsidRPr="00A9328A">
              <w:rPr>
                <w:rFonts w:ascii="Arial" w:hAnsi="Arial" w:cs="Arial"/>
                <w:i/>
                <w:color w:val="7F7F7F" w:themeColor="text1" w:themeTint="80"/>
              </w:rPr>
              <w:t>указать</w:t>
            </w:r>
          </w:p>
        </w:tc>
      </w:tr>
      <w:tr w:rsidR="00AF46C5" w:rsidRPr="00BA440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82100" w:rsidP="00582100">
            <w:pPr>
              <w:pStyle w:val="Default"/>
              <w:ind w:left="142" w:hanging="142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00179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Наличие обязательных документов, подтверждающих прохождение процедур оценки соответствия продукции требованиям зарубежных рынков. Например, сертификаты соответствия, декларации соответствия</w:t>
            </w:r>
            <w:r w:rsidR="006D6E37" w:rsidRPr="00BA4407">
              <w:rPr>
                <w:rFonts w:ascii="Arial" w:hAnsi="Arial" w:cs="Arial"/>
                <w:sz w:val="26"/>
                <w:szCs w:val="26"/>
              </w:rPr>
              <w:t>, регистрационные удостоверения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DA505B" w:rsidRDefault="0000179A" w:rsidP="00582100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количество документов, подтверждающих прохождение процедур оценки соответствия продукции требованиям зарубежных рынков, а также наименование рынков.</w:t>
            </w:r>
          </w:p>
        </w:tc>
      </w:tr>
      <w:tr w:rsidR="00AF46C5" w:rsidRPr="00BA4407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582100" w:rsidP="00582100">
            <w:pPr>
              <w:pStyle w:val="Default"/>
              <w:ind w:left="142" w:hanging="142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BA4407" w:rsidRDefault="0000179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A4407">
              <w:rPr>
                <w:rFonts w:ascii="Arial" w:hAnsi="Arial" w:cs="Arial"/>
                <w:sz w:val="26"/>
                <w:szCs w:val="26"/>
              </w:rPr>
              <w:t>Наличие зарубежных товарных знаков: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DA505B" w:rsidRDefault="0000179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количество зарубежных товарных знаков, наименование стран, на территории которых обеспечена правовая охрана товарных знаков.</w:t>
            </w: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F310AF" w:rsidRDefault="00582100" w:rsidP="00582100">
            <w:pPr>
              <w:pStyle w:val="Default"/>
              <w:ind w:left="142" w:hanging="142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F310AF" w:rsidRDefault="0000179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Осуществляете ли вы экспортную деятельность 3 года</w:t>
            </w:r>
            <w:r w:rsidR="00582100" w:rsidRPr="00F310AF">
              <w:rPr>
                <w:rFonts w:ascii="Arial" w:hAnsi="Arial" w:cs="Arial"/>
                <w:sz w:val="26"/>
                <w:szCs w:val="26"/>
              </w:rPr>
              <w:t xml:space="preserve"> и менее / более 3 лет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A9328A" w:rsidRDefault="002877EC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Указать нужный вариант ответа</w:t>
            </w:r>
          </w:p>
        </w:tc>
      </w:tr>
      <w:tr w:rsidR="00AF46C5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F310AF" w:rsidRDefault="00582100" w:rsidP="00582100">
            <w:pPr>
              <w:pStyle w:val="Default"/>
              <w:ind w:left="142" w:hanging="142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F310AF" w:rsidRDefault="0000179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Номенклатура экспортной продукции/услуг – количество экспортируемых позиций согласно коду ТН ВЭД (6 знаков) либо видов работ (услуг), согласно ОКВЭД (уровень группа 4 знака - ХХ.ХХ).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A9328A" w:rsidRDefault="00582100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6"/>
                <w:szCs w:val="26"/>
              </w:rPr>
            </w:pPr>
            <w:r w:rsidRP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перечень продукции/услуг</w:t>
            </w:r>
          </w:p>
        </w:tc>
      </w:tr>
      <w:tr w:rsidR="00AF46C5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F46C5" w:rsidRPr="00F310AF" w:rsidRDefault="00582100" w:rsidP="00582100">
            <w:pPr>
              <w:pStyle w:val="Default"/>
              <w:ind w:left="142" w:hanging="142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00179A" w:rsidP="0000179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Степень передела экспортной продукции:</w:t>
            </w:r>
          </w:p>
          <w:p w:rsidR="00A92E64" w:rsidRPr="00F310AF" w:rsidRDefault="0000179A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(если соискатель выбрал только раздел «продукция»)</w:t>
            </w:r>
          </w:p>
          <w:p w:rsidR="00A92E64" w:rsidRPr="00F310AF" w:rsidRDefault="00A92E64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1)  преимущественно низкая</w:t>
            </w:r>
          </w:p>
          <w:p w:rsidR="00A92E64" w:rsidRPr="00F310AF" w:rsidRDefault="00A92E64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lastRenderedPageBreak/>
              <w:t>(первичная продукция и массовые технологически простые полуфабрикаты)</w:t>
            </w:r>
          </w:p>
          <w:p w:rsidR="00A92E64" w:rsidRPr="00F310AF" w:rsidRDefault="00A92E64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2)  преимущественно средняя (полуфабрикаты и простая готовая продукция)</w:t>
            </w:r>
          </w:p>
          <w:p w:rsidR="00A92E64" w:rsidRPr="00F310AF" w:rsidRDefault="00A92E64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3)  преимущественно высокая</w:t>
            </w:r>
          </w:p>
          <w:p w:rsidR="00AF46C5" w:rsidRPr="00F310AF" w:rsidRDefault="00A92E64" w:rsidP="00A92E6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(сложная готовая продукция и высокотехнологичные материалы)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A9328A" w:rsidRDefault="00A92E64" w:rsidP="0000179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lastRenderedPageBreak/>
              <w:t xml:space="preserve">В графе необходимо </w:t>
            </w:r>
            <w:r w:rsid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выбрать нужную степень и </w:t>
            </w:r>
            <w:r w:rsidRP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указать перечень кодов ТН ВЭД</w:t>
            </w:r>
          </w:p>
          <w:p w:rsidR="00AF46C5" w:rsidRPr="00A9328A" w:rsidRDefault="00AF46C5" w:rsidP="0000179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6"/>
                <w:szCs w:val="26"/>
              </w:rPr>
            </w:pP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BA4407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BA4407" w:rsidRDefault="0000179A">
            <w:pPr>
              <w:pStyle w:val="Default"/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международных документов, подтверждающих качественные характеристики продукции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A9328A" w:rsidRDefault="0000179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количество международных документов, подтверждающих качественные характеристики продукц</w:t>
            </w:r>
            <w:r w:rsidR="00A9328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ии, а также наименование рынков</w:t>
            </w: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BA4407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BA4407" w:rsidRDefault="0000179A">
            <w:pPr>
              <w:pStyle w:val="Default"/>
            </w:pPr>
            <w:r w:rsidRPr="00BA4407">
              <w:rPr>
                <w:rFonts w:ascii="Arial" w:hAnsi="Arial" w:cs="Arial"/>
                <w:sz w:val="26"/>
                <w:szCs w:val="26"/>
              </w:rPr>
              <w:t>Участие в программе «Made in Russia»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DE5102" w:rsidRDefault="00A9328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ссылку</w:t>
            </w:r>
            <w:r w:rsidR="00114A4B"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DE5102"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на компанию </w:t>
            </w:r>
            <w:r w:rsidR="00114A4B"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на сайт</w:t>
            </w:r>
            <w:r w:rsidR="00DE5102"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е</w:t>
            </w:r>
            <w:r w:rsidR="00114A4B"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«Made in Russia»</w:t>
            </w:r>
            <w:r w:rsidRPr="00DE5102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2608CC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BA4407" w:rsidRDefault="0000179A">
            <w:pPr>
              <w:pStyle w:val="Default"/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зарубежных патентов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Pr="00DA505B" w:rsidRDefault="0000179A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количество зарубежных патентов</w:t>
            </w:r>
          </w:p>
        </w:tc>
      </w:tr>
      <w:tr w:rsidR="0000179A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сервисов поддержки продукции за рубежом / гарантийного или послепродажного обслуживания / иное обслуживание / офисов продаж</w:t>
            </w:r>
            <w:r w:rsidR="002877EC" w:rsidRPr="00BA4407">
              <w:rPr>
                <w:rFonts w:ascii="Arial" w:hAnsi="Arial" w:cs="Arial"/>
                <w:bCs/>
                <w:sz w:val="26"/>
                <w:szCs w:val="26"/>
              </w:rPr>
              <w:t>/ дилеров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Default="00E62846" w:rsidP="002877EC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В графе необходимо указать 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количество представительств</w:t>
            </w: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, тип (</w:t>
            </w:r>
            <w:r w:rsidRPr="00E62846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u w:val="single"/>
              </w:rPr>
              <w:t>собственная</w:t>
            </w:r>
            <w:r w:rsidRPr="00E62846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инфраструктура </w:t>
            </w: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или </w:t>
            </w:r>
            <w:r w:rsidRPr="00E62846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u w:val="single"/>
              </w:rPr>
              <w:t>партнерская</w:t>
            </w: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)</w:t>
            </w:r>
            <w:r w:rsidR="002877EC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, количество </w:t>
            </w:r>
            <w:r w:rsidR="00B12088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стран</w:t>
            </w:r>
            <w:r w:rsidR="002877EC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и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их наименование.</w:t>
            </w:r>
          </w:p>
          <w:p w:rsidR="00037E58" w:rsidRPr="00DA505B" w:rsidRDefault="00037E58" w:rsidP="00037E5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А также к</w:t>
            </w:r>
            <w:r w:rsidRPr="00037E58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онтактные телефоны, адреса, интернет сайты </w:t>
            </w:r>
            <w:r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всех перечисленных представительств</w:t>
            </w:r>
          </w:p>
        </w:tc>
      </w:tr>
      <w:tr w:rsidR="0000179A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исключительно экспортного продукта, адаптированного под конкретную страну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бходимо дать описание продукции</w:t>
            </w:r>
          </w:p>
        </w:tc>
      </w:tr>
      <w:tr w:rsidR="00B12088" w:rsidTr="00BF50C9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 w:rsidP="00F310AF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sz w:val="26"/>
                <w:szCs w:val="26"/>
              </w:rPr>
              <w:t>МЕЖДУНАРОДНОЕ ПРОДВИЖЕНИЕ</w:t>
            </w:r>
          </w:p>
        </w:tc>
      </w:tr>
      <w:tr w:rsidR="0000179A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сайта компании на иностранных языках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обходимо указать ссылку на сайт</w:t>
            </w:r>
          </w:p>
        </w:tc>
      </w:tr>
      <w:tr w:rsidR="0000179A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 xml:space="preserve">Использование международных электронных торговых площадок 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перечислит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ь электронные торговые площадки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BB6D7A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и указать ссылки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00179A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стратегии работы/расширения работы на внешних рынках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179A" w:rsidRPr="00DA505B" w:rsidRDefault="002877EC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Да/нет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за предыдущий отчетный год положительных публикаций в международных СМИ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количество публикаций в иностр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анных СМИ, географию публикаций</w:t>
            </w:r>
            <w:r w:rsidR="003F58D9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, указать ссылки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77EC" w:rsidRPr="00BA4407" w:rsidRDefault="00B12088" w:rsidP="002877EC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в 2018 году рекламы за рубежом (можно поставить несколько галочек)</w:t>
            </w:r>
          </w:p>
          <w:p w:rsidR="002877EC" w:rsidRPr="00BA4407" w:rsidRDefault="002877EC" w:rsidP="002877EC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□</w:t>
            </w:r>
            <w:r w:rsidRPr="00BA4407">
              <w:rPr>
                <w:rFonts w:ascii="Arial" w:hAnsi="Arial" w:cs="Arial"/>
                <w:i/>
                <w:sz w:val="22"/>
                <w:szCs w:val="22"/>
              </w:rPr>
              <w:t>интернет</w:t>
            </w:r>
          </w:p>
          <w:p w:rsidR="002877EC" w:rsidRPr="00BA4407" w:rsidRDefault="002877EC" w:rsidP="002877EC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□</w:t>
            </w:r>
            <w:r w:rsidRPr="00BA4407">
              <w:rPr>
                <w:rFonts w:ascii="Arial" w:hAnsi="Arial" w:cs="Arial"/>
                <w:i/>
                <w:sz w:val="22"/>
                <w:szCs w:val="22"/>
              </w:rPr>
              <w:t>пресса</w:t>
            </w:r>
          </w:p>
          <w:p w:rsidR="002877EC" w:rsidRPr="00BA4407" w:rsidRDefault="002877EC" w:rsidP="002877EC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□</w:t>
            </w:r>
            <w:r w:rsidRPr="00BA4407">
              <w:rPr>
                <w:rFonts w:ascii="Arial" w:hAnsi="Arial" w:cs="Arial"/>
                <w:i/>
                <w:sz w:val="22"/>
                <w:szCs w:val="22"/>
              </w:rPr>
              <w:t>радио</w:t>
            </w:r>
          </w:p>
          <w:p w:rsidR="002877EC" w:rsidRPr="00BA4407" w:rsidRDefault="002877EC" w:rsidP="002877EC">
            <w:pPr>
              <w:pStyle w:val="Default"/>
              <w:rPr>
                <w:rFonts w:ascii="Arial" w:hAnsi="Arial" w:cs="Arial"/>
                <w:i/>
                <w:sz w:val="22"/>
                <w:szCs w:val="22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□</w:t>
            </w:r>
            <w:r w:rsidRPr="00BA4407">
              <w:rPr>
                <w:rFonts w:ascii="Arial" w:hAnsi="Arial" w:cs="Arial"/>
                <w:i/>
                <w:sz w:val="22"/>
                <w:szCs w:val="22"/>
              </w:rPr>
              <w:t>ТВ</w:t>
            </w:r>
          </w:p>
          <w:p w:rsidR="00B12088" w:rsidRPr="00BA4407" w:rsidRDefault="002877EC" w:rsidP="002877EC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□</w:t>
            </w:r>
            <w:r w:rsidRPr="00BA4407">
              <w:rPr>
                <w:rFonts w:ascii="Arial" w:hAnsi="Arial" w:cs="Arial"/>
                <w:i/>
                <w:sz w:val="22"/>
                <w:szCs w:val="22"/>
              </w:rPr>
              <w:t>Баннерная реклама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B12088" w:rsidP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количест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во рекламных сообщений и страну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 xml:space="preserve">Наличие международных наград и </w:t>
            </w:r>
            <w:r w:rsidRPr="00BA4407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премий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lastRenderedPageBreak/>
              <w:t xml:space="preserve">В графе необходимо дать описание </w:t>
            </w: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lastRenderedPageBreak/>
              <w:t>имеющимся наградам.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отдельной PR-стратегии по продвижению своей продукции на международных рынках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2877EC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Да/нет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Участие за предыдущий отчетный год в международных выставках, конференциях, форумах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B12088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представить перечень международных выставок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промо-материалов о продукции на иностранных языках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E636C5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перечислить какие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 именно промо-материалы имеются</w:t>
            </w:r>
          </w:p>
        </w:tc>
      </w:tr>
      <w:tr w:rsidR="00B12088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F310AF" w:rsidRDefault="00F310AF" w:rsidP="00F310AF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F310AF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BA4407" w:rsidRDefault="00B12088" w:rsidP="00BF50C9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INST,FB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12088" w:rsidRPr="00DA505B" w:rsidRDefault="00E636C5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указать наименование и ссылку</w:t>
            </w:r>
          </w:p>
        </w:tc>
      </w:tr>
      <w:tr w:rsidR="007E298D" w:rsidTr="00BF50C9">
        <w:tc>
          <w:tcPr>
            <w:tcW w:w="9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F50C9" w:rsidRDefault="007E298D" w:rsidP="00BF50C9">
            <w:pPr>
              <w:pStyle w:val="Default"/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A4407">
              <w:rPr>
                <w:rFonts w:ascii="Arial" w:hAnsi="Arial" w:cs="Arial"/>
                <w:b/>
                <w:sz w:val="26"/>
                <w:szCs w:val="26"/>
              </w:rPr>
              <w:t>УРОВЕНЬ ЭКСПОРТНОЙ АКТИВНО</w:t>
            </w:r>
            <w:r w:rsidR="006D6E37" w:rsidRPr="00BA4407">
              <w:rPr>
                <w:rFonts w:ascii="Arial" w:hAnsi="Arial" w:cs="Arial"/>
                <w:b/>
                <w:sz w:val="26"/>
                <w:szCs w:val="26"/>
              </w:rPr>
              <w:t xml:space="preserve">СТИ </w:t>
            </w:r>
          </w:p>
          <w:p w:rsidR="007E298D" w:rsidRPr="00BA4407" w:rsidRDefault="00BF50C9" w:rsidP="00BF50C9">
            <w:pPr>
              <w:pStyle w:val="Default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                       </w:t>
            </w:r>
            <w:r w:rsidR="006D6E37" w:rsidRPr="00BA4407">
              <w:rPr>
                <w:rFonts w:ascii="Arial" w:hAnsi="Arial" w:cs="Arial"/>
                <w:b/>
                <w:sz w:val="26"/>
                <w:szCs w:val="26"/>
              </w:rPr>
              <w:t>(ДЛЯ НОМИНАЦИИ «ПРОРЫВ ГОДА</w:t>
            </w:r>
            <w:r w:rsidR="007E298D" w:rsidRPr="00BA4407">
              <w:rPr>
                <w:rFonts w:ascii="Arial" w:hAnsi="Arial" w:cs="Arial"/>
                <w:b/>
                <w:sz w:val="26"/>
                <w:szCs w:val="26"/>
              </w:rPr>
              <w:t>»)</w:t>
            </w:r>
          </w:p>
        </w:tc>
      </w:tr>
      <w:tr w:rsidR="007E298D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F50C9" w:rsidRDefault="00BF50C9" w:rsidP="00BF50C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F50C9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A4407" w:rsidRDefault="007E298D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Появление новых экспортных продуктов, расширение экспортной номенклатуры за предыдущий отчетный год (ТНВЭД (6 знаков) либо видов работ (услуг)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DA505B" w:rsidRDefault="007E298D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представи</w:t>
            </w:r>
            <w:r w:rsidR="00114A4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ть краткое описание результатов</w:t>
            </w:r>
          </w:p>
        </w:tc>
      </w:tr>
      <w:tr w:rsidR="007E298D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F50C9" w:rsidRDefault="00BF50C9" w:rsidP="00BF50C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F50C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A4407" w:rsidRDefault="007E298D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Появление за предыдущий отчетный год новых стран для экспорта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DA505B" w:rsidRDefault="007E298D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представить краткое описание результатов</w:t>
            </w:r>
          </w:p>
        </w:tc>
      </w:tr>
      <w:tr w:rsidR="007E298D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F50C9" w:rsidRDefault="00BF50C9" w:rsidP="00BF50C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F50C9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A4407" w:rsidRDefault="007E298D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DA505B" w:rsidRDefault="007E298D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>В графе необходимо представить краткое описание результатов</w:t>
            </w:r>
          </w:p>
        </w:tc>
      </w:tr>
      <w:tr w:rsidR="007E298D" w:rsidTr="00BF50C9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F50C9" w:rsidRDefault="00BF50C9" w:rsidP="00BF50C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BF50C9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4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BA4407" w:rsidRDefault="007E298D">
            <w:pPr>
              <w:pStyle w:val="Default"/>
              <w:rPr>
                <w:rFonts w:ascii="Arial" w:hAnsi="Arial" w:cs="Arial"/>
                <w:bCs/>
                <w:sz w:val="26"/>
                <w:szCs w:val="26"/>
              </w:rPr>
            </w:pPr>
            <w:r w:rsidRPr="00BA4407">
              <w:rPr>
                <w:rFonts w:ascii="Arial" w:hAnsi="Arial" w:cs="Arial"/>
                <w:bCs/>
                <w:sz w:val="26"/>
                <w:szCs w:val="26"/>
              </w:rPr>
              <w:t>Наличие динамики роста объемов экспорта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E298D" w:rsidRPr="00DA505B" w:rsidRDefault="007E298D" w:rsidP="00E636C5">
            <w:pPr>
              <w:pStyle w:val="Default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</w:pPr>
            <w:r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В графе необходимо указать </w:t>
            </w:r>
            <w:r w:rsidR="00E636C5" w:rsidRPr="00DA505B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</w:rPr>
              <w:t xml:space="preserve">конкретный рост объема экспорта (в %) </w:t>
            </w:r>
          </w:p>
        </w:tc>
      </w:tr>
    </w:tbl>
    <w:p w:rsidR="00BF50C9" w:rsidRDefault="00BF50C9" w:rsidP="00BF50C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2608CC" w:rsidRPr="00BF50C9" w:rsidRDefault="00F20EC1" w:rsidP="00BF50C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F50C9">
        <w:rPr>
          <w:rFonts w:ascii="Arial" w:hAnsi="Arial" w:cs="Arial"/>
          <w:bCs/>
          <w:iCs/>
          <w:sz w:val="24"/>
          <w:szCs w:val="24"/>
        </w:rPr>
        <w:t xml:space="preserve">Достоверность представленных сведений подтверждаем. </w:t>
      </w:r>
    </w:p>
    <w:p w:rsidR="002608CC" w:rsidRPr="00BF50C9" w:rsidRDefault="007E298D" w:rsidP="00BF50C9">
      <w:pPr>
        <w:spacing w:after="0" w:line="240" w:lineRule="auto"/>
        <w:jc w:val="both"/>
        <w:rPr>
          <w:sz w:val="24"/>
          <w:szCs w:val="24"/>
        </w:rPr>
      </w:pPr>
      <w:r w:rsidRPr="00BF50C9">
        <w:rPr>
          <w:rFonts w:ascii="Arial" w:hAnsi="Arial" w:cs="Arial"/>
          <w:sz w:val="24"/>
          <w:szCs w:val="24"/>
        </w:rPr>
        <w:t xml:space="preserve">Участник </w:t>
      </w:r>
      <w:r w:rsidR="00F20EC1" w:rsidRPr="00BF50C9">
        <w:rPr>
          <w:rFonts w:ascii="Arial" w:hAnsi="Arial" w:cs="Arial"/>
          <w:sz w:val="24"/>
          <w:szCs w:val="24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расходование бюджетных средств.</w:t>
      </w:r>
    </w:p>
    <w:p w:rsidR="002608CC" w:rsidRPr="00BF50C9" w:rsidRDefault="00F20EC1" w:rsidP="00BF50C9">
      <w:pPr>
        <w:pStyle w:val="afc"/>
        <w:jc w:val="both"/>
        <w:rPr>
          <w:rFonts w:ascii="Arial" w:hAnsi="Arial" w:cs="Arial"/>
          <w:b w:val="0"/>
          <w:szCs w:val="24"/>
        </w:rPr>
      </w:pPr>
      <w:r w:rsidRPr="00BF50C9">
        <w:rPr>
          <w:rFonts w:ascii="Arial" w:hAnsi="Arial" w:cs="Arial"/>
          <w:b w:val="0"/>
          <w:szCs w:val="24"/>
        </w:rPr>
        <w:t>Согласен (на) на обработку персональных данных в соответствии с Федеральным законом от 27.07.2006 №152-ФЗ «О персональных данных».</w:t>
      </w:r>
    </w:p>
    <w:p w:rsidR="002608CC" w:rsidRDefault="00F20EC1" w:rsidP="00BF50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0C9">
        <w:rPr>
          <w:rFonts w:ascii="Arial" w:hAnsi="Arial" w:cs="Arial"/>
          <w:sz w:val="24"/>
          <w:szCs w:val="24"/>
        </w:rPr>
        <w:t>Я уведомлен (а) о том, что непредставление оригиналов документов, которые были включены в состав электронной заявки и копий документов, подтверждающих данные в заявлении-анкете в разделе Информация для оценки заявки, в течение 7 рабочих дней с момента подведения итогов конкурса по любым, в том числе не зависящим от меня причинам, означает мой односторонний добровольный отказ от награждения и отзыв заявки.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010"/>
        <w:gridCol w:w="4219"/>
        <w:gridCol w:w="2127"/>
      </w:tblGrid>
      <w:tr w:rsidR="002608CC">
        <w:tc>
          <w:tcPr>
            <w:tcW w:w="3010" w:type="dxa"/>
            <w:shd w:val="clear" w:color="auto" w:fill="auto"/>
          </w:tcPr>
          <w:p w:rsidR="002608CC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___________________</w:t>
            </w:r>
          </w:p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(должность руководителя)</w:t>
            </w:r>
          </w:p>
          <w:p w:rsidR="002608CC" w:rsidRDefault="002608C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19" w:type="dxa"/>
            <w:shd w:val="clear" w:color="auto" w:fill="auto"/>
          </w:tcPr>
          <w:p w:rsidR="002608CC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___________________________</w:t>
            </w:r>
          </w:p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(Ф.И.О. руководителя)</w:t>
            </w:r>
          </w:p>
        </w:tc>
        <w:tc>
          <w:tcPr>
            <w:tcW w:w="2127" w:type="dxa"/>
            <w:shd w:val="clear" w:color="auto" w:fill="auto"/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_____________</w:t>
            </w:r>
          </w:p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(подпись)</w:t>
            </w:r>
          </w:p>
        </w:tc>
      </w:tr>
      <w:tr w:rsidR="002608CC">
        <w:tc>
          <w:tcPr>
            <w:tcW w:w="3010" w:type="dxa"/>
            <w:shd w:val="clear" w:color="auto" w:fill="auto"/>
          </w:tcPr>
          <w:p w:rsidR="002608CC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4219" w:type="dxa"/>
            <w:shd w:val="clear" w:color="auto" w:fill="auto"/>
          </w:tcPr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___________________________</w:t>
            </w:r>
          </w:p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(Ф.И.О. главного бухгалтера)</w:t>
            </w:r>
          </w:p>
        </w:tc>
        <w:tc>
          <w:tcPr>
            <w:tcW w:w="2127" w:type="dxa"/>
            <w:shd w:val="clear" w:color="auto" w:fill="auto"/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_____________</w:t>
            </w:r>
          </w:p>
          <w:p w:rsidR="002608CC" w:rsidRDefault="00F20EC1" w:rsidP="002B522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(подпись)</w:t>
            </w:r>
          </w:p>
        </w:tc>
      </w:tr>
      <w:tr w:rsidR="002608CC">
        <w:tc>
          <w:tcPr>
            <w:tcW w:w="3010" w:type="dxa"/>
            <w:shd w:val="clear" w:color="auto" w:fill="auto"/>
          </w:tcPr>
          <w:p w:rsidR="002608CC" w:rsidRDefault="002608C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08CC" w:rsidRDefault="00F20EC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4219" w:type="dxa"/>
            <w:shd w:val="clear" w:color="auto" w:fill="auto"/>
          </w:tcPr>
          <w:p w:rsidR="002608CC" w:rsidRDefault="002608C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М. П. (при наличии)</w:t>
            </w:r>
          </w:p>
        </w:tc>
        <w:tc>
          <w:tcPr>
            <w:tcW w:w="2127" w:type="dxa"/>
            <w:shd w:val="clear" w:color="auto" w:fill="auto"/>
          </w:tcPr>
          <w:p w:rsidR="002608CC" w:rsidRDefault="002608C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2608CC" w:rsidRDefault="002608CC">
      <w:pPr>
        <w:spacing w:after="60"/>
        <w:ind w:right="57"/>
        <w:jc w:val="both"/>
        <w:rPr>
          <w:rFonts w:ascii="Arial" w:hAnsi="Arial" w:cs="Arial"/>
          <w:bCs/>
          <w:iCs/>
          <w:sz w:val="26"/>
          <w:szCs w:val="26"/>
        </w:rPr>
        <w:sectPr w:rsidR="002608CC" w:rsidSect="00F11CF3">
          <w:footerReference w:type="default" r:id="rId12"/>
          <w:pgSz w:w="11906" w:h="16838"/>
          <w:pgMar w:top="709" w:right="851" w:bottom="1134" w:left="1418" w:header="0" w:footer="720" w:gutter="0"/>
          <w:cols w:space="720"/>
          <w:formProt w:val="0"/>
          <w:titlePg/>
        </w:sectPr>
      </w:pPr>
    </w:p>
    <w:p w:rsidR="002608CC" w:rsidRDefault="002608CC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892"/>
        <w:gridCol w:w="4961"/>
      </w:tblGrid>
      <w:tr w:rsidR="002608CC">
        <w:tc>
          <w:tcPr>
            <w:tcW w:w="4892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2608CC" w:rsidRPr="00001248" w:rsidRDefault="00F20EC1" w:rsidP="00014D4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1248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2608CC" w:rsidRPr="00001248" w:rsidRDefault="00F20EC1" w:rsidP="00014D4B">
            <w:pPr>
              <w:spacing w:after="0" w:line="240" w:lineRule="auto"/>
              <w:ind w:left="35"/>
              <w:jc w:val="right"/>
              <w:rPr>
                <w:sz w:val="24"/>
                <w:szCs w:val="24"/>
              </w:rPr>
            </w:pPr>
            <w:r w:rsidRPr="00001248">
              <w:rPr>
                <w:rFonts w:ascii="Arial" w:hAnsi="Arial" w:cs="Arial"/>
                <w:sz w:val="24"/>
                <w:szCs w:val="24"/>
              </w:rPr>
              <w:t xml:space="preserve">к Положению 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регионального конкурса в 201</w:t>
            </w:r>
            <w:r w:rsidR="00E636C5" w:rsidRPr="00001248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году «</w:t>
            </w:r>
            <w:r w:rsidR="00E636C5" w:rsidRPr="00001248">
              <w:rPr>
                <w:rFonts w:ascii="Arial" w:hAnsi="Arial" w:cs="Arial"/>
                <w:sz w:val="24"/>
                <w:szCs w:val="24"/>
                <w:lang w:eastAsia="ru-RU"/>
              </w:rPr>
              <w:t>Э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>кспортер</w:t>
            </w:r>
            <w:r w:rsidR="00E636C5" w:rsidRPr="00001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</w:t>
            </w:r>
            <w:r w:rsidRPr="000012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Тюменской области» </w:t>
            </w:r>
          </w:p>
          <w:p w:rsidR="002608CC" w:rsidRDefault="002608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608CC" w:rsidRDefault="002608CC">
      <w:pPr>
        <w:pStyle w:val="3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2608CC" w:rsidRDefault="00F20EC1">
      <w:pPr>
        <w:pStyle w:val="3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Опись документов в составе заявки </w:t>
      </w:r>
    </w:p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2608CC">
        <w:tc>
          <w:tcPr>
            <w:tcW w:w="9571" w:type="dxa"/>
            <w:tcBorders>
              <w:bottom w:val="single" w:sz="4" w:space="0" w:color="00000A"/>
            </w:tcBorders>
            <w:shd w:val="clear" w:color="auto" w:fill="auto"/>
          </w:tcPr>
          <w:p w:rsidR="002608CC" w:rsidRDefault="002608C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08CC" w:rsidRDefault="00F20EC1">
      <w:pPr>
        <w:spacing w:after="0" w:line="240" w:lineRule="auto"/>
        <w:jc w:val="center"/>
        <w:rPr>
          <w:rFonts w:ascii="Arial" w:hAnsi="Arial" w:cs="Arial"/>
          <w:position w:val="26"/>
          <w:sz w:val="26"/>
          <w:szCs w:val="26"/>
        </w:rPr>
      </w:pPr>
      <w:r>
        <w:rPr>
          <w:rFonts w:ascii="Arial" w:hAnsi="Arial" w:cs="Arial"/>
          <w:position w:val="26"/>
          <w:sz w:val="26"/>
          <w:szCs w:val="26"/>
        </w:rPr>
        <w:t>(полное наименование организации-Участника конкурса)</w:t>
      </w:r>
    </w:p>
    <w:p w:rsidR="002608CC" w:rsidRDefault="002608CC">
      <w:pPr>
        <w:pStyle w:val="afa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9605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0"/>
        <w:gridCol w:w="3823"/>
        <w:gridCol w:w="2201"/>
        <w:gridCol w:w="1621"/>
        <w:gridCol w:w="1380"/>
      </w:tblGrid>
      <w:tr w:rsidR="002608CC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№ п/п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Наименование документа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Условие предоставления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Количество страниц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№ страницы</w:t>
            </w:r>
          </w:p>
        </w:tc>
      </w:tr>
      <w:tr w:rsidR="002608CC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Заявление-анкета (Приложение 1)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 всех случаях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608CC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Опись документов в составе заявки 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 всех случаях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608CC">
        <w:trPr>
          <w:trHeight w:val="315"/>
        </w:trPr>
        <w:tc>
          <w:tcPr>
            <w:tcW w:w="82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</w:t>
            </w:r>
            <w:r w:rsidR="00E62846">
              <w:rPr>
                <w:rFonts w:ascii="Arial" w:hAnsi="Arial" w:cs="Arial"/>
                <w:sz w:val="26"/>
                <w:szCs w:val="26"/>
              </w:rPr>
              <w:t>ые документы, согласно разделу 9</w:t>
            </w:r>
            <w:r>
              <w:rPr>
                <w:rFonts w:ascii="Arial" w:hAnsi="Arial" w:cs="Arial"/>
                <w:sz w:val="26"/>
                <w:szCs w:val="26"/>
              </w:rPr>
              <w:t xml:space="preserve"> Положения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608CC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608CC">
        <w:trPr>
          <w:trHeight w:val="315"/>
        </w:trPr>
        <w:tc>
          <w:tcPr>
            <w:tcW w:w="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608CC" w:rsidRDefault="002608CC">
      <w:pPr>
        <w:spacing w:after="0" w:line="240" w:lineRule="auto"/>
        <w:rPr>
          <w:rFonts w:ascii="Arial" w:hAnsi="Arial" w:cs="Arial"/>
          <w:bCs/>
          <w:iCs/>
          <w:sz w:val="26"/>
          <w:szCs w:val="26"/>
        </w:rPr>
      </w:pPr>
    </w:p>
    <w:p w:rsidR="002608CC" w:rsidRDefault="002608CC">
      <w:pPr>
        <w:pStyle w:val="afc"/>
        <w:jc w:val="both"/>
        <w:rPr>
          <w:rFonts w:ascii="Arial" w:hAnsi="Arial" w:cs="Arial"/>
          <w:b w:val="0"/>
          <w:sz w:val="26"/>
          <w:szCs w:val="26"/>
        </w:rPr>
      </w:pPr>
    </w:p>
    <w:tbl>
      <w:tblPr>
        <w:tblW w:w="9571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9571"/>
      </w:tblGrid>
      <w:tr w:rsidR="002608CC">
        <w:tc>
          <w:tcPr>
            <w:tcW w:w="9571" w:type="dxa"/>
            <w:tcBorders>
              <w:bottom w:val="single" w:sz="4" w:space="0" w:color="00000A"/>
            </w:tcBorders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08CC" w:rsidRDefault="00F20EC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(наименование организации-Участника конкурса)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285"/>
        <w:gridCol w:w="4253"/>
        <w:gridCol w:w="248"/>
      </w:tblGrid>
      <w:tr w:rsidR="002608CC">
        <w:tc>
          <w:tcPr>
            <w:tcW w:w="4785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5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single" w:sz="4" w:space="0" w:color="00000A"/>
            </w:tcBorders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8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608CC">
        <w:tc>
          <w:tcPr>
            <w:tcW w:w="4785" w:type="dxa"/>
            <w:tcBorders>
              <w:top w:val="single" w:sz="4" w:space="0" w:color="00000A"/>
            </w:tcBorders>
            <w:shd w:val="clear" w:color="auto" w:fill="auto"/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(подпись)</w:t>
            </w:r>
          </w:p>
        </w:tc>
        <w:tc>
          <w:tcPr>
            <w:tcW w:w="285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</w:tcBorders>
            <w:shd w:val="clear" w:color="auto" w:fill="auto"/>
          </w:tcPr>
          <w:p w:rsidR="002608CC" w:rsidRDefault="00F20EC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(Ф.И.О. руководителя)</w:t>
            </w:r>
          </w:p>
        </w:tc>
        <w:tc>
          <w:tcPr>
            <w:tcW w:w="248" w:type="dxa"/>
            <w:shd w:val="clear" w:color="auto" w:fill="auto"/>
          </w:tcPr>
          <w:p w:rsidR="002608CC" w:rsidRDefault="002608C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608CC" w:rsidRDefault="00F20E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М. П. (при наличии)</w:t>
      </w:r>
    </w:p>
    <w:p w:rsidR="00E62846" w:rsidRDefault="00E628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608CC" w:rsidRDefault="00F20E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 201</w:t>
      </w:r>
      <w:r w:rsidR="00E636C5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г.</w:t>
      </w:r>
    </w:p>
    <w:p w:rsidR="002608CC" w:rsidRDefault="002608CC">
      <w:pPr>
        <w:spacing w:after="0" w:line="240" w:lineRule="auto"/>
        <w:ind w:left="5664"/>
        <w:rPr>
          <w:rFonts w:ascii="Arial" w:hAnsi="Arial" w:cs="Arial"/>
          <w:b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2608CC" w:rsidRDefault="002608CC">
      <w:pPr>
        <w:spacing w:after="0" w:line="240" w:lineRule="auto"/>
        <w:ind w:left="4536"/>
        <w:jc w:val="right"/>
        <w:rPr>
          <w:rFonts w:ascii="Arial" w:hAnsi="Arial" w:cs="Arial"/>
          <w:sz w:val="26"/>
          <w:szCs w:val="26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:rsidR="00E62846" w:rsidRPr="005A6F1C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sz w:val="24"/>
          <w:szCs w:val="24"/>
        </w:rPr>
        <w:t xml:space="preserve"> Приложение 3</w:t>
      </w:r>
    </w:p>
    <w:p w:rsidR="00E62846" w:rsidRPr="005A6F1C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sz w:val="24"/>
          <w:szCs w:val="24"/>
        </w:rPr>
        <w:t xml:space="preserve"> к Положению о проведении </w:t>
      </w:r>
    </w:p>
    <w:p w:rsidR="00E62846" w:rsidRPr="005A6F1C" w:rsidRDefault="00E62846" w:rsidP="00E62846">
      <w:pPr>
        <w:spacing w:after="0" w:line="240" w:lineRule="auto"/>
        <w:ind w:left="4536"/>
        <w:jc w:val="right"/>
        <w:rPr>
          <w:rFonts w:ascii="Arial" w:hAnsi="Arial" w:cs="Arial"/>
          <w:sz w:val="24"/>
          <w:szCs w:val="24"/>
        </w:rPr>
      </w:pPr>
      <w:r w:rsidRPr="005A6F1C">
        <w:rPr>
          <w:rFonts w:ascii="Arial" w:hAnsi="Arial" w:cs="Arial"/>
          <w:sz w:val="24"/>
          <w:szCs w:val="24"/>
        </w:rPr>
        <w:t xml:space="preserve">регионального  конкурса в 2019 году «Экспортер года Тюменской области» </w:t>
      </w:r>
    </w:p>
    <w:p w:rsidR="002608CC" w:rsidRPr="005A6F1C" w:rsidRDefault="002608CC">
      <w:pPr>
        <w:spacing w:after="0" w:line="240" w:lineRule="auto"/>
        <w:ind w:left="4536"/>
        <w:jc w:val="right"/>
        <w:rPr>
          <w:rFonts w:ascii="Arial" w:hAnsi="Arial" w:cs="Arial"/>
        </w:rPr>
      </w:pPr>
    </w:p>
    <w:p w:rsidR="005A6F1C" w:rsidRPr="005A6F1C" w:rsidRDefault="005A6F1C">
      <w:pPr>
        <w:spacing w:after="0" w:line="240" w:lineRule="auto"/>
        <w:ind w:left="4536"/>
        <w:jc w:val="right"/>
        <w:rPr>
          <w:rFonts w:ascii="Arial" w:hAnsi="Arial" w:cs="Arial"/>
        </w:rPr>
      </w:pPr>
    </w:p>
    <w:p w:rsidR="005A6F1C" w:rsidRPr="00BF50C9" w:rsidRDefault="00F310AF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F50C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Критерии ранжирования и </w:t>
      </w:r>
      <w:r w:rsidR="005A6F1C" w:rsidRPr="00BF50C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оценки заявок </w:t>
      </w:r>
      <w:r w:rsidR="00A26950" w:rsidRPr="00BF50C9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Участников </w:t>
      </w:r>
    </w:p>
    <w:p w:rsidR="00F310AF" w:rsidRDefault="00F310AF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310AF" w:rsidRPr="00A075C3" w:rsidRDefault="00F310AF" w:rsidP="00F310AF">
      <w:pPr>
        <w:pStyle w:val="afe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A075C3">
        <w:rPr>
          <w:rFonts w:ascii="Arial" w:hAnsi="Arial" w:cs="Arial"/>
          <w:b/>
          <w:sz w:val="26"/>
          <w:szCs w:val="26"/>
        </w:rPr>
        <w:t>Критерии ранжирования Участников по следующим номинациям: «Экспортер года в сфере промышленности», «Экспортер года в сфере агропромышленного комплекса», «Экспортер года в сфере услуг», «Экспортер года в сфере высоких технологий»</w:t>
      </w:r>
    </w:p>
    <w:p w:rsidR="00F310AF" w:rsidRPr="00A075C3" w:rsidRDefault="00F310AF" w:rsidP="00F310AF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Style w:val="1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6379"/>
        <w:gridCol w:w="1133"/>
      </w:tblGrid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Вес вопроса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Вопрос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Вес ответа</w:t>
            </w: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Оценка экспортной деятельности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Объем экспорта продукции в ценах реализации за предыдущий отчетный год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Доля экспорта в общей выручке компании за предыдущий отчетный год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Степень передела экспортной продукции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1 - 3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Уровень локализации экспортной продукции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0 - 4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Наличие обязательных документов сертификации 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0 - 1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Наличие зарубежных товарных знаков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зарубежных патентов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Осуществляете ли вы экспортную деятельность 3 года и менее / более 3 лет.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экспортной продукции/ услуг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международных документов, подтверждающих качественные характеристики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инфраструктуры поддержки продукции за рубежом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2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исключительно экспортного продукта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программе «Made in Russia».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Оценка международного продвижения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сайта компании на иностранных языках 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международных электронных торговых площадок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стратегии работы/расширения работы на внешних рынках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положительных публикаций в международных СМИ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рекламы за рубежом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5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международных наград и премий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rPr>
          <w:trHeight w:val="200"/>
        </w:trPr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отдельной </w:t>
            </w:r>
            <w:r w:rsidRPr="00BF50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</w:t>
            </w: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-стратегии по продвижению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международных выставках, конференциях, форумах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rPr>
          <w:trHeight w:val="307"/>
        </w:trPr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промо-материалов о продукции на иностранных языках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аккаунтов в социальных медиа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3</w:t>
            </w: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B372C5" w:rsidRDefault="00B372C5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72C5" w:rsidRDefault="00B372C5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Уровень экспортной активности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3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Появление за предыдущий отчетный год новых стран для экспорта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3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0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6379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динамики в 2018 году роста объемов экспорта в сравнении с 2017</w:t>
            </w:r>
          </w:p>
        </w:tc>
        <w:tc>
          <w:tcPr>
            <w:tcW w:w="1133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3 </w:t>
            </w:r>
          </w:p>
        </w:tc>
      </w:tr>
    </w:tbl>
    <w:p w:rsidR="00F310AF" w:rsidRPr="00BF50C9" w:rsidRDefault="00F310AF" w:rsidP="00F310AF">
      <w:pPr>
        <w:shd w:val="clear" w:color="auto" w:fill="auto"/>
        <w:suppressAutoHyphens w:val="0"/>
        <w:autoSpaceDE w:val="0"/>
        <w:autoSpaceDN w:val="0"/>
        <w:spacing w:after="0" w:line="240" w:lineRule="auto"/>
        <w:ind w:right="108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310AF" w:rsidRPr="00BF50C9" w:rsidRDefault="00F310AF" w:rsidP="00F310AF">
      <w:pPr>
        <w:shd w:val="clear" w:color="auto" w:fill="auto"/>
        <w:suppressAutoHyphens w:val="0"/>
        <w:autoSpaceDE w:val="0"/>
        <w:autoSpaceDN w:val="0"/>
        <w:spacing w:after="0" w:line="240" w:lineRule="auto"/>
        <w:ind w:right="108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0C9">
        <w:rPr>
          <w:rFonts w:ascii="Arial" w:eastAsia="Times New Roman" w:hAnsi="Arial" w:cs="Arial"/>
          <w:b/>
          <w:sz w:val="24"/>
          <w:szCs w:val="24"/>
        </w:rPr>
        <w:t>Критерии ранжирования Участников в номинации «Прорыв года»</w:t>
      </w:r>
    </w:p>
    <w:p w:rsidR="00F310AF" w:rsidRPr="00BF50C9" w:rsidRDefault="00F310AF" w:rsidP="00F310AF">
      <w:pPr>
        <w:shd w:val="clear" w:color="auto" w:fill="auto"/>
        <w:suppressAutoHyphens w:val="0"/>
        <w:autoSpaceDE w:val="0"/>
        <w:autoSpaceDN w:val="0"/>
        <w:spacing w:after="0" w:line="240" w:lineRule="auto"/>
        <w:ind w:right="108"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6374"/>
        <w:gridCol w:w="1138"/>
      </w:tblGrid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Вес вопроса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Вес ответа</w:t>
            </w: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Оценка экспортной деятельности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hanging="54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Объем экспорта продукции в ценах реализации за предыдущий отчетный год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Доля экспорта в общей выручке компании за предыдущий отчетный год</w:t>
            </w: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Степень передела экспортной продукции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1 - 3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Уровень локализации экспортной продукции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0 - 4</w:t>
            </w:r>
          </w:p>
        </w:tc>
      </w:tr>
      <w:tr w:rsidR="00F310AF" w:rsidRPr="00BF50C9" w:rsidTr="00BF50C9">
        <w:trPr>
          <w:trHeight w:val="70"/>
        </w:trPr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Номенклатура экспортной продукции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1 – 5 </w:t>
            </w:r>
          </w:p>
        </w:tc>
      </w:tr>
      <w:tr w:rsidR="00F310AF" w:rsidRPr="00BF50C9" w:rsidTr="00BF50C9">
        <w:trPr>
          <w:trHeight w:val="70"/>
        </w:trPr>
        <w:tc>
          <w:tcPr>
            <w:tcW w:w="113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Оценка международного продвижения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сайта компании на иностранных языках 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международных электронных торговых площадок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положительных публикаций в международных СМИ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рекламы за рубежом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0 - 5</w:t>
            </w:r>
          </w:p>
        </w:tc>
      </w:tr>
      <w:tr w:rsidR="00F310AF" w:rsidRPr="00BF50C9" w:rsidTr="00BF50C9">
        <w:trPr>
          <w:trHeight w:val="200"/>
        </w:trPr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отдельной </w:t>
            </w:r>
            <w:r w:rsidRPr="00BF50C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PR</w:t>
            </w: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-стратегии по продвижению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международных выставках, конференциях, форумах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0 - 1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аккаунтов в социальных медиа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– 3</w:t>
            </w:r>
          </w:p>
        </w:tc>
      </w:tr>
      <w:tr w:rsidR="00F310AF" w:rsidRPr="00BF50C9" w:rsidTr="00BF50C9">
        <w:tc>
          <w:tcPr>
            <w:tcW w:w="9922" w:type="dxa"/>
            <w:gridSpan w:val="4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50C9">
              <w:rPr>
                <w:rFonts w:ascii="Arial" w:hAnsi="Arial" w:cs="Arial"/>
                <w:b/>
                <w:sz w:val="24"/>
                <w:szCs w:val="24"/>
              </w:rPr>
              <w:t>Уровень экспортной активности</w:t>
            </w:r>
          </w:p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Появление за предыдущий отчетный год новых экспортных продуктов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0 - 3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Появление за предыдущий отчетный год новых стран для экспорта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3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за предыдущий отчетный год количества иностранных покупателей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1 </w:t>
            </w:r>
          </w:p>
        </w:tc>
      </w:tr>
      <w:tr w:rsidR="00F310AF" w:rsidRPr="00BF50C9" w:rsidTr="00BF50C9">
        <w:tc>
          <w:tcPr>
            <w:tcW w:w="1134" w:type="dxa"/>
          </w:tcPr>
          <w:p w:rsidR="00F310AF" w:rsidRPr="00BF50C9" w:rsidRDefault="00F310AF" w:rsidP="007671AD">
            <w:pPr>
              <w:numPr>
                <w:ilvl w:val="0"/>
                <w:numId w:val="11"/>
              </w:numPr>
              <w:shd w:val="clear" w:color="auto" w:fill="auto"/>
              <w:suppressAutoHyphens w:val="0"/>
              <w:spacing w:after="0" w:line="240" w:lineRule="auto"/>
              <w:ind w:left="414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6374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динамики в 2018 году роста объемов экспорта в сравнении с 2017</w:t>
            </w:r>
          </w:p>
        </w:tc>
        <w:tc>
          <w:tcPr>
            <w:tcW w:w="1138" w:type="dxa"/>
          </w:tcPr>
          <w:p w:rsidR="00F310AF" w:rsidRPr="00BF50C9" w:rsidRDefault="00F310AF" w:rsidP="007671AD">
            <w:pPr>
              <w:shd w:val="clear" w:color="auto" w:fill="auto"/>
              <w:suppressAutoHyphens w:val="0"/>
              <w:spacing w:after="0" w:line="240" w:lineRule="auto"/>
              <w:ind w:right="33"/>
              <w:rPr>
                <w:rFonts w:ascii="Arial" w:hAnsi="Arial" w:cs="Arial"/>
                <w:sz w:val="24"/>
                <w:szCs w:val="24"/>
              </w:rPr>
            </w:pPr>
            <w:r w:rsidRPr="00BF50C9">
              <w:rPr>
                <w:rFonts w:ascii="Arial" w:hAnsi="Arial" w:cs="Arial"/>
                <w:sz w:val="24"/>
                <w:szCs w:val="24"/>
              </w:rPr>
              <w:t xml:space="preserve">0 – 3 </w:t>
            </w:r>
          </w:p>
        </w:tc>
      </w:tr>
    </w:tbl>
    <w:p w:rsidR="00F310AF" w:rsidRDefault="00F310AF" w:rsidP="00F310AF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310AF" w:rsidRDefault="00F310AF" w:rsidP="00F310AF">
      <w:pPr>
        <w:pStyle w:val="afe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10AF" w:rsidRP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F50C9">
        <w:rPr>
          <w:rFonts w:ascii="Arial" w:eastAsia="Times New Roman" w:hAnsi="Arial" w:cs="Arial"/>
          <w:b/>
          <w:sz w:val="26"/>
          <w:szCs w:val="26"/>
          <w:lang w:eastAsia="ru-RU"/>
        </w:rPr>
        <w:t>Критерии оценки Анкет Участников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BF50C9" w:rsidRDefault="005A6F1C" w:rsidP="00B372C5">
      <w:pPr>
        <w:pStyle w:val="afe"/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i/>
          <w:caps/>
          <w:sz w:val="24"/>
          <w:szCs w:val="24"/>
          <w:lang w:eastAsia="ru-RU"/>
        </w:rPr>
      </w:pPr>
      <w:r w:rsidRPr="00BF50C9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Оценка экспортной деятельности ЭКСПОРТЕРА</w:t>
      </w:r>
    </w:p>
    <w:p w:rsidR="005A6F1C" w:rsidRDefault="005A6F1C" w:rsidP="005A6F1C">
      <w:pPr>
        <w:shd w:val="clear" w:color="auto" w:fill="auto"/>
        <w:suppressAutoHyphens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i/>
          <w:sz w:val="24"/>
          <w:szCs w:val="24"/>
          <w:lang w:eastAsia="ru-RU"/>
        </w:rPr>
        <w:t>(вводится вес вопроса, учитывается вес ответа)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экспорта продукции в ценах реализации за предыдущий (отчетный) год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Позиции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250 млн руб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250 до 500 млн руб.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500 до 750 млн руб.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750 млн до 1 млрд руб.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Более 1 млрд руб  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Доля экспорта в общей выручке компании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Позиции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5%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5% до 10%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10% до 20%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20% до 30%</w:t>
            </w:r>
          </w:p>
        </w:tc>
      </w:tr>
      <w:tr w:rsidR="005A6F1C" w:rsidRPr="005A6F1C" w:rsidTr="00442FB8">
        <w:trPr>
          <w:trHeight w:val="325"/>
        </w:trPr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30%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сертификата происхождения товара (акт ТПП о стране происхождения товара) и/или Заключение о подтверждении производства промышленной продукции на территории Российской Федерации (только для номинаций «высокотех» и «промышленность»)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Если да то: 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Уровень локализации экспортной продукции (доля расходов на импортные материалы и комплектующие в конечной цене продукции)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(только для номинаций «высокотех» и «промышленность»)</w:t>
      </w:r>
    </w:p>
    <w:tbl>
      <w:tblPr>
        <w:tblStyle w:val="110"/>
        <w:tblW w:w="9639" w:type="dxa"/>
        <w:tblInd w:w="108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Степень локализации: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  80%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50% до 80% </w:t>
            </w:r>
          </w:p>
        </w:tc>
      </w:tr>
      <w:tr w:rsidR="005A6F1C" w:rsidRPr="005A6F1C" w:rsidTr="00442FB8">
        <w:trPr>
          <w:trHeight w:val="238"/>
        </w:trPr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 10% до 50%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Менее 10%  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обязательных документов, подтверждающих прохождение процедур оценки соответствия продукции требованиям зарубежных рынков. Например, сертификаты соответствия, декларации соответствия, регистрационные удостоверения):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зарубежных товарных знаков: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Осуществляете ли вы экспортную деятельность 3 года / более 3 лет.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Номенклатура экспортной продукции/услуг – количество экспортируемых позиций согласно коду ТН ВЭД (6 знаков) либо видов работ (услуг), согласно ОКВЭД (уровень группа 4 знака - ХХ.ХХ).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Для продукции: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Позиции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6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6 до 12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12 до 18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18 до 24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24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Для услуг (работ):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5020"/>
      </w:tblGrid>
      <w:tr w:rsidR="005A6F1C" w:rsidRPr="005A6F1C" w:rsidTr="00442FB8">
        <w:tc>
          <w:tcPr>
            <w:tcW w:w="4619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502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Группы</w:t>
            </w:r>
          </w:p>
        </w:tc>
      </w:tr>
      <w:tr w:rsidR="005A6F1C" w:rsidRPr="005A6F1C" w:rsidTr="00442FB8">
        <w:tc>
          <w:tcPr>
            <w:tcW w:w="4619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2 </w:t>
            </w:r>
          </w:p>
        </w:tc>
      </w:tr>
      <w:tr w:rsidR="005A6F1C" w:rsidRPr="005A6F1C" w:rsidTr="00442FB8">
        <w:tc>
          <w:tcPr>
            <w:tcW w:w="4619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 до 5</w:t>
            </w:r>
          </w:p>
        </w:tc>
      </w:tr>
      <w:tr w:rsidR="005A6F1C" w:rsidRPr="005A6F1C" w:rsidTr="00442FB8">
        <w:tc>
          <w:tcPr>
            <w:tcW w:w="4619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Более 6 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Степень передела экспортной продукции: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(если соискатель выбрал только раздел «продукция»)</w:t>
      </w:r>
    </w:p>
    <w:tbl>
      <w:tblPr>
        <w:tblStyle w:val="23"/>
        <w:tblW w:w="9639" w:type="dxa"/>
        <w:tblInd w:w="108" w:type="dxa"/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Степень переработки: 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преимущественно низкая</w:t>
            </w:r>
          </w:p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(первичная продукция и массовые технологически простые полуфабрикаты)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преимущественно средняя (полуфабрикаты и простая готовая продукция)</w:t>
            </w:r>
          </w:p>
        </w:tc>
      </w:tr>
      <w:tr w:rsidR="005A6F1C" w:rsidRPr="005A6F1C" w:rsidTr="00442FB8">
        <w:trPr>
          <w:trHeight w:val="238"/>
        </w:trPr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преимущественно высокая</w:t>
            </w:r>
          </w:p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hAnsi="Arial" w:cs="Arial"/>
                <w:sz w:val="24"/>
                <w:szCs w:val="24"/>
                <w:lang w:eastAsia="ru-RU"/>
              </w:rPr>
              <w:t>(сложная готовая продукция и высокотехнологичные материалы)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950" w:rsidRDefault="00A26950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международных документов, подтверждающих качественные характеристики продукции: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Участие в программе «Made in Russia»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зарубежных патентов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442FB8" w:rsidRDefault="00442FB8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сервисов поддержки продукции за рубежом / гарантийного или послепродажного обслуживания / иное обслуживание / офисов продаж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403"/>
        <w:gridCol w:w="1564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Собственная инфраструктура </w:t>
            </w:r>
          </w:p>
        </w:tc>
        <w:tc>
          <w:tcPr>
            <w:tcW w:w="1564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Партнерская инфраструктура </w:t>
            </w:r>
          </w:p>
        </w:tc>
        <w:tc>
          <w:tcPr>
            <w:tcW w:w="1564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F50C9" w:rsidRDefault="00BF50C9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исключительно экспортного продукта, адаптированного под конкретную страну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B372C5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 xml:space="preserve">Международное продвижение: </w:t>
      </w: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сайта компании на иностранных языках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450"/>
        <w:gridCol w:w="151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rPr>
          <w:trHeight w:val="201"/>
        </w:trPr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5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английском языке </w:t>
            </w:r>
          </w:p>
        </w:tc>
        <w:tc>
          <w:tcPr>
            <w:tcW w:w="151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иностранных языках</w:t>
            </w:r>
          </w:p>
        </w:tc>
        <w:tc>
          <w:tcPr>
            <w:tcW w:w="151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Использование международных электронных торговых площадок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стратегии работы/расширения работы на внешних рынках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положительных публикаций в международных СМИ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в 2018 году рекламы за рубежом (можно поставить несколько галочек):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430"/>
        <w:gridCol w:w="253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rPr>
          <w:trHeight w:val="375"/>
        </w:trPr>
        <w:tc>
          <w:tcPr>
            <w:tcW w:w="4672" w:type="dxa"/>
            <w:vMerge w:val="restart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53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rPr>
          <w:trHeight w:val="408"/>
        </w:trPr>
        <w:tc>
          <w:tcPr>
            <w:tcW w:w="4672" w:type="dxa"/>
            <w:vMerge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пресса</w:t>
            </w:r>
          </w:p>
        </w:tc>
        <w:tc>
          <w:tcPr>
            <w:tcW w:w="253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rPr>
          <w:trHeight w:val="405"/>
        </w:trPr>
        <w:tc>
          <w:tcPr>
            <w:tcW w:w="4672" w:type="dxa"/>
            <w:vMerge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253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rPr>
          <w:trHeight w:val="343"/>
        </w:trPr>
        <w:tc>
          <w:tcPr>
            <w:tcW w:w="4672" w:type="dxa"/>
            <w:vMerge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</w:t>
            </w:r>
          </w:p>
        </w:tc>
        <w:tc>
          <w:tcPr>
            <w:tcW w:w="253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rPr>
          <w:trHeight w:val="349"/>
        </w:trPr>
        <w:tc>
          <w:tcPr>
            <w:tcW w:w="4672" w:type="dxa"/>
            <w:vMerge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Баннерная реклама</w:t>
            </w:r>
          </w:p>
        </w:tc>
        <w:tc>
          <w:tcPr>
            <w:tcW w:w="253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международных наград и премий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отдельной </w:t>
      </w:r>
      <w:r w:rsidRPr="005A6F1C">
        <w:rPr>
          <w:rFonts w:ascii="Arial" w:eastAsia="Times New Roman" w:hAnsi="Arial" w:cs="Arial"/>
          <w:b/>
          <w:sz w:val="24"/>
          <w:szCs w:val="24"/>
          <w:lang w:val="en-US" w:eastAsia="ru-RU"/>
        </w:rPr>
        <w:t>PR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-стратегии по продвижению своей продукции на международных рынках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Участие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в международных выставках, конференциях, форумах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промо-материалов о продукции на иностранных языках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Наличие аккаунтов в социальных медиа, ориентированных на международных покупателей, которые ведутся на иностранных языках, действующих не менее 1 года INST, FB: (ссылка)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210"/>
        <w:gridCol w:w="175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INST</w:t>
            </w:r>
          </w:p>
        </w:tc>
        <w:tc>
          <w:tcPr>
            <w:tcW w:w="175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FB</w:t>
            </w:r>
          </w:p>
        </w:tc>
        <w:tc>
          <w:tcPr>
            <w:tcW w:w="175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национальные социальные медиа </w:t>
            </w:r>
          </w:p>
        </w:tc>
        <w:tc>
          <w:tcPr>
            <w:tcW w:w="175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5A6F1C" w:rsidRPr="005A6F1C" w:rsidRDefault="005A6F1C" w:rsidP="00B372C5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Уровень экспортной активности (Для номинации «Прорыв года»)</w:t>
      </w:r>
    </w:p>
    <w:p w:rsidR="005A6F1C" w:rsidRPr="005A6F1C" w:rsidRDefault="005A6F1C" w:rsidP="005A6F1C">
      <w:pPr>
        <w:shd w:val="clear" w:color="auto" w:fill="auto"/>
        <w:suppressAutoHyphens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Появление новых экспортных продуктов, расширение экспортной номенклатуры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(ТНВЭД (6 знаков) либо видов работ (услуг):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225"/>
        <w:gridCol w:w="1742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2 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 до 4 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4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Появление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новых стран для экспорта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225"/>
        <w:gridCol w:w="1742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2 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2 до 4 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4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Увеличение за предыдущий отчетный год</w:t>
      </w:r>
      <w:r w:rsidRPr="005A6F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>количества иностранных покупателей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7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5A6F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Наличие динамики роста объемов экспорта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3225"/>
        <w:gridCol w:w="1742"/>
      </w:tblGrid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4967" w:type="dxa"/>
            <w:gridSpan w:val="2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5% до 10% 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A6F1C" w:rsidRPr="005A6F1C" w:rsidTr="00442FB8">
        <w:tc>
          <w:tcPr>
            <w:tcW w:w="467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Более 10%</w:t>
            </w:r>
          </w:p>
        </w:tc>
        <w:tc>
          <w:tcPr>
            <w:tcW w:w="1742" w:type="dxa"/>
          </w:tcPr>
          <w:p w:rsidR="005A6F1C" w:rsidRPr="005A6F1C" w:rsidRDefault="005A6F1C" w:rsidP="005A6F1C">
            <w:pPr>
              <w:widowControl w:val="0"/>
              <w:shd w:val="clear" w:color="auto" w:fill="auto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6F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F1C" w:rsidRPr="005A6F1C" w:rsidRDefault="005A6F1C" w:rsidP="005A6F1C">
      <w:pPr>
        <w:widowControl w:val="0"/>
        <w:shd w:val="clear" w:color="auto" w:fill="auto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A6F1C" w:rsidRDefault="005A6F1C">
      <w:pPr>
        <w:spacing w:after="0" w:line="240" w:lineRule="auto"/>
        <w:ind w:left="4536"/>
        <w:jc w:val="right"/>
      </w:pPr>
    </w:p>
    <w:sectPr w:rsidR="005A6F1C">
      <w:footerReference w:type="default" r:id="rId13"/>
      <w:pgSz w:w="11906" w:h="16838"/>
      <w:pgMar w:top="0" w:right="851" w:bottom="1134" w:left="1418" w:header="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8A" w:rsidRDefault="00747E8A">
      <w:pPr>
        <w:spacing w:after="0" w:line="240" w:lineRule="auto"/>
      </w:pPr>
      <w:r>
        <w:separator/>
      </w:r>
    </w:p>
  </w:endnote>
  <w:endnote w:type="continuationSeparator" w:id="0">
    <w:p w:rsidR="00747E8A" w:rsidRDefault="0074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03" w:rsidRDefault="00596703">
    <w:pPr>
      <w:pStyle w:val="aff4"/>
      <w:jc w:val="right"/>
    </w:pPr>
    <w:r>
      <w:fldChar w:fldCharType="begin"/>
    </w:r>
    <w:r>
      <w:instrText>PAGE</w:instrText>
    </w:r>
    <w:r>
      <w:fldChar w:fldCharType="separate"/>
    </w:r>
    <w:r w:rsidR="000D0993">
      <w:rPr>
        <w:noProof/>
      </w:rPr>
      <w:t>2</w:t>
    </w:r>
    <w:r>
      <w:fldChar w:fldCharType="end"/>
    </w:r>
  </w:p>
  <w:p w:rsidR="00596703" w:rsidRDefault="00596703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703" w:rsidRDefault="00596703">
    <w:pPr>
      <w:pStyle w:val="aff4"/>
      <w:jc w:val="right"/>
    </w:pPr>
    <w:r>
      <w:fldChar w:fldCharType="begin"/>
    </w:r>
    <w:r>
      <w:instrText>PAGE</w:instrText>
    </w:r>
    <w:r>
      <w:fldChar w:fldCharType="separate"/>
    </w:r>
    <w:r w:rsidR="000D0993">
      <w:rPr>
        <w:noProof/>
      </w:rPr>
      <w:t>14</w:t>
    </w:r>
    <w:r>
      <w:fldChar w:fldCharType="end"/>
    </w:r>
  </w:p>
  <w:p w:rsidR="00596703" w:rsidRDefault="00596703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8A" w:rsidRDefault="00747E8A">
      <w:r>
        <w:separator/>
      </w:r>
    </w:p>
  </w:footnote>
  <w:footnote w:type="continuationSeparator" w:id="0">
    <w:p w:rsidR="00747E8A" w:rsidRDefault="0074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2F8"/>
    <w:multiLevelType w:val="multilevel"/>
    <w:tmpl w:val="2A8CC48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PT Sans" w:hAnsi="PT Sans" w:cs="PT San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C2649"/>
    <w:multiLevelType w:val="hybridMultilevel"/>
    <w:tmpl w:val="AA62E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5D5"/>
    <w:multiLevelType w:val="multilevel"/>
    <w:tmpl w:val="E0F4AD6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F782FC5"/>
    <w:multiLevelType w:val="multilevel"/>
    <w:tmpl w:val="8D1861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Times New Roman"/>
        <w:sz w:val="26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06"/>
        </w:tabs>
        <w:ind w:left="1506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66"/>
        </w:tabs>
        <w:ind w:left="3666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26"/>
        </w:tabs>
        <w:ind w:left="5826" w:firstLine="0"/>
      </w:pPr>
      <w:rPr>
        <w:rFonts w:cs="Times New Roman"/>
      </w:rPr>
    </w:lvl>
  </w:abstractNum>
  <w:abstractNum w:abstractNumId="4" w15:restartNumberingAfterBreak="0">
    <w:nsid w:val="1ACB2395"/>
    <w:multiLevelType w:val="multilevel"/>
    <w:tmpl w:val="8FD449C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1C910D8D"/>
    <w:multiLevelType w:val="multilevel"/>
    <w:tmpl w:val="661843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EC773A6"/>
    <w:multiLevelType w:val="multilevel"/>
    <w:tmpl w:val="027CA5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6F263C"/>
    <w:multiLevelType w:val="multilevel"/>
    <w:tmpl w:val="FB7E94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Times New Roman"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Times New Roman"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Times New Roman" w:cs="Times New Roman"/>
        <w:b/>
      </w:rPr>
    </w:lvl>
  </w:abstractNum>
  <w:abstractNum w:abstractNumId="8" w15:restartNumberingAfterBreak="0">
    <w:nsid w:val="30F02458"/>
    <w:multiLevelType w:val="multilevel"/>
    <w:tmpl w:val="82E64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sz w:val="26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Times New Roman"/>
        <w:b w:val="0"/>
        <w:strike w:val="0"/>
        <w:dstrike w:val="0"/>
        <w:sz w:val="26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Arial" w:hAnsi="Arial" w:cs="Times New Roman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21F7978"/>
    <w:multiLevelType w:val="hybridMultilevel"/>
    <w:tmpl w:val="9F82CDA8"/>
    <w:lvl w:ilvl="0" w:tplc="2E087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B63DE"/>
    <w:multiLevelType w:val="hybridMultilevel"/>
    <w:tmpl w:val="F66C0D3A"/>
    <w:lvl w:ilvl="0" w:tplc="DAFEF4B2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94B6E"/>
    <w:multiLevelType w:val="multilevel"/>
    <w:tmpl w:val="FB6049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Times New Roman"/>
        <w:sz w:val="26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  <w:rPr>
        <w:rFonts w:cs="Times New Roman"/>
      </w:rPr>
    </w:lvl>
  </w:abstractNum>
  <w:abstractNum w:abstractNumId="12" w15:restartNumberingAfterBreak="0">
    <w:nsid w:val="63854359"/>
    <w:multiLevelType w:val="hybridMultilevel"/>
    <w:tmpl w:val="AEA232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D5D"/>
    <w:multiLevelType w:val="hybridMultilevel"/>
    <w:tmpl w:val="E9BC6D34"/>
    <w:lvl w:ilvl="0" w:tplc="7980A83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A6E"/>
    <w:multiLevelType w:val="hybridMultilevel"/>
    <w:tmpl w:val="FFFC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4"/>
  </w:num>
  <w:num w:numId="11">
    <w:abstractNumId w:val="1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8CC"/>
    <w:rsid w:val="00001248"/>
    <w:rsid w:val="0000179A"/>
    <w:rsid w:val="00014D4B"/>
    <w:rsid w:val="000202AF"/>
    <w:rsid w:val="00022CED"/>
    <w:rsid w:val="0003192B"/>
    <w:rsid w:val="00037E58"/>
    <w:rsid w:val="00080E31"/>
    <w:rsid w:val="000A268E"/>
    <w:rsid w:val="000D0993"/>
    <w:rsid w:val="000D0C0F"/>
    <w:rsid w:val="000D2B11"/>
    <w:rsid w:val="000E2562"/>
    <w:rsid w:val="0010390B"/>
    <w:rsid w:val="001129C2"/>
    <w:rsid w:val="00114A4B"/>
    <w:rsid w:val="00151856"/>
    <w:rsid w:val="00166D00"/>
    <w:rsid w:val="001B75ED"/>
    <w:rsid w:val="001E1D1B"/>
    <w:rsid w:val="002608CC"/>
    <w:rsid w:val="00272D0B"/>
    <w:rsid w:val="00281170"/>
    <w:rsid w:val="002877EC"/>
    <w:rsid w:val="002B522C"/>
    <w:rsid w:val="002C3986"/>
    <w:rsid w:val="002C7ED6"/>
    <w:rsid w:val="002F2A95"/>
    <w:rsid w:val="0030749B"/>
    <w:rsid w:val="00310A99"/>
    <w:rsid w:val="003430EF"/>
    <w:rsid w:val="003456AE"/>
    <w:rsid w:val="00350D88"/>
    <w:rsid w:val="003552EC"/>
    <w:rsid w:val="0038687B"/>
    <w:rsid w:val="0039524F"/>
    <w:rsid w:val="003B0C30"/>
    <w:rsid w:val="003B57C1"/>
    <w:rsid w:val="003F3071"/>
    <w:rsid w:val="003F58D9"/>
    <w:rsid w:val="004004E6"/>
    <w:rsid w:val="00442FB8"/>
    <w:rsid w:val="004464C3"/>
    <w:rsid w:val="00474F23"/>
    <w:rsid w:val="004E5FB7"/>
    <w:rsid w:val="00506BD7"/>
    <w:rsid w:val="005240B9"/>
    <w:rsid w:val="00544179"/>
    <w:rsid w:val="005712DB"/>
    <w:rsid w:val="00582100"/>
    <w:rsid w:val="00586129"/>
    <w:rsid w:val="00596703"/>
    <w:rsid w:val="005A0FD8"/>
    <w:rsid w:val="005A6F1C"/>
    <w:rsid w:val="005C1AB5"/>
    <w:rsid w:val="005D0626"/>
    <w:rsid w:val="00620148"/>
    <w:rsid w:val="00642C83"/>
    <w:rsid w:val="006449B7"/>
    <w:rsid w:val="006704B9"/>
    <w:rsid w:val="0068543F"/>
    <w:rsid w:val="00691496"/>
    <w:rsid w:val="0069159E"/>
    <w:rsid w:val="006C5B82"/>
    <w:rsid w:val="006D1049"/>
    <w:rsid w:val="006D6E37"/>
    <w:rsid w:val="006F29E3"/>
    <w:rsid w:val="00702127"/>
    <w:rsid w:val="00711910"/>
    <w:rsid w:val="00724D5B"/>
    <w:rsid w:val="00747E8A"/>
    <w:rsid w:val="007560DE"/>
    <w:rsid w:val="007A33EF"/>
    <w:rsid w:val="007A58AC"/>
    <w:rsid w:val="007E298D"/>
    <w:rsid w:val="007F03E1"/>
    <w:rsid w:val="007F236E"/>
    <w:rsid w:val="007F6CC3"/>
    <w:rsid w:val="007F7947"/>
    <w:rsid w:val="00810199"/>
    <w:rsid w:val="00814B76"/>
    <w:rsid w:val="008245BE"/>
    <w:rsid w:val="00824B74"/>
    <w:rsid w:val="008439CC"/>
    <w:rsid w:val="00843EB2"/>
    <w:rsid w:val="0088034F"/>
    <w:rsid w:val="00892D7B"/>
    <w:rsid w:val="008A3A86"/>
    <w:rsid w:val="008D0DD9"/>
    <w:rsid w:val="008D31DB"/>
    <w:rsid w:val="008F6A35"/>
    <w:rsid w:val="00974733"/>
    <w:rsid w:val="00992CA2"/>
    <w:rsid w:val="009B3AA3"/>
    <w:rsid w:val="009C6DAE"/>
    <w:rsid w:val="009F4FED"/>
    <w:rsid w:val="00A030AF"/>
    <w:rsid w:val="00A075C3"/>
    <w:rsid w:val="00A15695"/>
    <w:rsid w:val="00A26950"/>
    <w:rsid w:val="00A3401E"/>
    <w:rsid w:val="00A730D8"/>
    <w:rsid w:val="00A736F6"/>
    <w:rsid w:val="00A92E64"/>
    <w:rsid w:val="00A9328A"/>
    <w:rsid w:val="00AF46C5"/>
    <w:rsid w:val="00AF5ADC"/>
    <w:rsid w:val="00B10DCE"/>
    <w:rsid w:val="00B12088"/>
    <w:rsid w:val="00B30755"/>
    <w:rsid w:val="00B372C5"/>
    <w:rsid w:val="00B5381F"/>
    <w:rsid w:val="00B80F92"/>
    <w:rsid w:val="00BA4407"/>
    <w:rsid w:val="00BB6D7A"/>
    <w:rsid w:val="00BD0D77"/>
    <w:rsid w:val="00BE0852"/>
    <w:rsid w:val="00BE481E"/>
    <w:rsid w:val="00BE536A"/>
    <w:rsid w:val="00BF50C9"/>
    <w:rsid w:val="00C60D73"/>
    <w:rsid w:val="00CA4583"/>
    <w:rsid w:val="00CB498F"/>
    <w:rsid w:val="00CD105C"/>
    <w:rsid w:val="00D17F39"/>
    <w:rsid w:val="00D723B5"/>
    <w:rsid w:val="00D72CFF"/>
    <w:rsid w:val="00D7504D"/>
    <w:rsid w:val="00D87A81"/>
    <w:rsid w:val="00DA505B"/>
    <w:rsid w:val="00DE5102"/>
    <w:rsid w:val="00E242FC"/>
    <w:rsid w:val="00E25E9E"/>
    <w:rsid w:val="00E31797"/>
    <w:rsid w:val="00E3239D"/>
    <w:rsid w:val="00E62846"/>
    <w:rsid w:val="00E636C5"/>
    <w:rsid w:val="00E86D05"/>
    <w:rsid w:val="00E94683"/>
    <w:rsid w:val="00EB71C9"/>
    <w:rsid w:val="00EB7FFD"/>
    <w:rsid w:val="00EC37ED"/>
    <w:rsid w:val="00EC5BEE"/>
    <w:rsid w:val="00F11CF3"/>
    <w:rsid w:val="00F13262"/>
    <w:rsid w:val="00F20EC1"/>
    <w:rsid w:val="00F310AF"/>
    <w:rsid w:val="00F40DE3"/>
    <w:rsid w:val="00F8040D"/>
    <w:rsid w:val="00F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81F8"/>
  <w15:docId w15:val="{04173A1F-BC71-4B11-83ED-C0BBEA8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77"/>
    <w:pPr>
      <w:shd w:val="clear" w:color="auto" w:fill="FFFFFF"/>
      <w:suppressAutoHyphens/>
      <w:spacing w:after="200" w:line="276" w:lineRule="auto"/>
    </w:pPr>
    <w:rPr>
      <w:lang w:eastAsia="en-US"/>
    </w:rPr>
  </w:style>
  <w:style w:type="paragraph" w:styleId="1">
    <w:name w:val="heading 1"/>
    <w:basedOn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qFormat/>
    <w:rPr>
      <w:rFonts w:ascii="Times New Roman" w:hAnsi="Times New Roman"/>
      <w:b/>
      <w:sz w:val="24"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styleId="a3">
    <w:name w:val="annotation reference"/>
    <w:basedOn w:val="a0"/>
    <w:qFormat/>
    <w:rPr>
      <w:rFonts w:cs="Times New Roman"/>
      <w:sz w:val="16"/>
    </w:rPr>
  </w:style>
  <w:style w:type="character" w:customStyle="1" w:styleId="a4">
    <w:name w:val="Текст примечания Знак"/>
    <w:basedOn w:val="a0"/>
    <w:qFormat/>
    <w:rPr>
      <w:rFonts w:ascii="Times New Roman" w:hAnsi="Times New Roman"/>
      <w:sz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hAnsi="Tahoma"/>
      <w:sz w:val="16"/>
    </w:rPr>
  </w:style>
  <w:style w:type="character" w:customStyle="1" w:styleId="a6">
    <w:name w:val="Верхний колонтитул Знак"/>
    <w:basedOn w:val="a0"/>
    <w:qFormat/>
    <w:rPr>
      <w:rFonts w:cs="Times New Roman"/>
    </w:rPr>
  </w:style>
  <w:style w:type="character" w:styleId="a7">
    <w:name w:val="page number"/>
    <w:basedOn w:val="a0"/>
    <w:rPr>
      <w:rFonts w:cs="Times New Roman"/>
    </w:rPr>
  </w:style>
  <w:style w:type="character" w:styleId="a8">
    <w:name w:val="footnote reference"/>
    <w:basedOn w:val="a0"/>
    <w:qFormat/>
    <w:rPr>
      <w:rFonts w:cs="Times New Roman"/>
      <w:position w:val="22"/>
      <w:sz w:val="14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a9">
    <w:name w:val="Тема примечания Знак"/>
    <w:basedOn w:val="a4"/>
    <w:qFormat/>
    <w:rPr>
      <w:rFonts w:ascii="Times New Roman" w:hAnsi="Times New Roman"/>
      <w:b/>
      <w:sz w:val="20"/>
      <w:lang w:eastAsia="ru-RU"/>
    </w:rPr>
  </w:style>
  <w:style w:type="character" w:customStyle="1" w:styleId="aa">
    <w:name w:val="Нижний колонтитул Знак"/>
    <w:basedOn w:val="a0"/>
    <w:qFormat/>
    <w:rPr>
      <w:rFonts w:cs="Times New Roman"/>
    </w:rPr>
  </w:style>
  <w:style w:type="character" w:customStyle="1" w:styleId="ab">
    <w:name w:val="Основной текст с отступом Знак"/>
    <w:basedOn w:val="a0"/>
    <w:qFormat/>
    <w:rPr>
      <w:rFonts w:ascii="SchoolBook" w:hAnsi="SchoolBook"/>
      <w:b/>
      <w:i/>
    </w:rPr>
  </w:style>
  <w:style w:type="character" w:customStyle="1" w:styleId="ac">
    <w:name w:val="Основной текст Знак"/>
    <w:basedOn w:val="a0"/>
    <w:qFormat/>
    <w:rPr>
      <w:sz w:val="22"/>
      <w:lang w:eastAsia="en-US"/>
    </w:rPr>
  </w:style>
  <w:style w:type="character" w:customStyle="1" w:styleId="3">
    <w:name w:val="Основной текст 3 Знак"/>
    <w:basedOn w:val="a0"/>
    <w:qFormat/>
    <w:rPr>
      <w:sz w:val="16"/>
      <w:lang w:eastAsia="en-US"/>
    </w:rPr>
  </w:style>
  <w:style w:type="character" w:customStyle="1" w:styleId="ad">
    <w:name w:val="Цветовое выделение"/>
    <w:qFormat/>
    <w:rPr>
      <w:b/>
      <w:color w:val="000080"/>
    </w:rPr>
  </w:style>
  <w:style w:type="character" w:customStyle="1" w:styleId="ae">
    <w:name w:val="Текст сноски Знак"/>
    <w:basedOn w:val="a0"/>
    <w:qFormat/>
    <w:rPr>
      <w:rFonts w:eastAsia="Times New Roman"/>
    </w:rPr>
  </w:style>
  <w:style w:type="character" w:customStyle="1" w:styleId="af">
    <w:name w:val="Название Знак"/>
    <w:basedOn w:val="a0"/>
    <w:qFormat/>
    <w:rPr>
      <w:rFonts w:ascii="Times New Roman" w:hAnsi="Times New Roman"/>
      <w:b/>
      <w:sz w:val="24"/>
    </w:rPr>
  </w:style>
  <w:style w:type="character" w:styleId="af0">
    <w:name w:val="FollowedHyperlink"/>
    <w:basedOn w:val="a0"/>
    <w:qFormat/>
    <w:rPr>
      <w:rFonts w:cs="Times New Roman"/>
      <w:color w:val="800080"/>
      <w:u w:val="single"/>
    </w:rPr>
  </w:style>
  <w:style w:type="character" w:customStyle="1" w:styleId="21">
    <w:name w:val="Основной текст с отступом 2 Знак"/>
    <w:basedOn w:val="a0"/>
    <w:qFormat/>
    <w:rPr>
      <w:rFonts w:ascii="Times New Roman" w:hAnsi="Times New Roman"/>
      <w:sz w:val="26"/>
    </w:rPr>
  </w:style>
  <w:style w:type="character" w:styleId="af1">
    <w:name w:val="Strong"/>
    <w:basedOn w:val="a0"/>
    <w:qFormat/>
    <w:rPr>
      <w:rFonts w:cs="Times New Roman"/>
      <w:b/>
    </w:rPr>
  </w:style>
  <w:style w:type="character" w:customStyle="1" w:styleId="af2">
    <w:name w:val="Текст концевой сноски Знак"/>
    <w:basedOn w:val="a0"/>
    <w:qFormat/>
    <w:rPr>
      <w:lang w:eastAsia="en-US"/>
    </w:rPr>
  </w:style>
  <w:style w:type="character" w:styleId="af3">
    <w:name w:val="endnote reference"/>
    <w:basedOn w:val="a0"/>
    <w:qFormat/>
    <w:rPr>
      <w:rFonts w:cs="Times New Roman"/>
      <w:position w:val="22"/>
      <w:sz w:val="14"/>
    </w:rPr>
  </w:style>
  <w:style w:type="character" w:styleId="af4">
    <w:name w:val="Placeholder Text"/>
    <w:basedOn w:val="a0"/>
    <w:qFormat/>
    <w:rPr>
      <w:rFonts w:cs="Times New Roman"/>
      <w:color w:val="808080"/>
    </w:rPr>
  </w:style>
  <w:style w:type="character" w:customStyle="1" w:styleId="ListLabel1">
    <w:name w:val="ListLabel 1"/>
    <w:qFormat/>
    <w:rPr>
      <w:rFonts w:ascii="Arial" w:hAnsi="Arial" w:cs="Times New Roman"/>
      <w:b/>
      <w:sz w:val="26"/>
    </w:rPr>
  </w:style>
  <w:style w:type="character" w:customStyle="1" w:styleId="ListLabel2">
    <w:name w:val="ListLabel 2"/>
    <w:qFormat/>
    <w:rPr>
      <w:rFonts w:ascii="Arial" w:hAnsi="Arial" w:cs="Times New Roman"/>
      <w:b/>
      <w:strike w:val="0"/>
      <w:dstrike w:val="0"/>
      <w:sz w:val="26"/>
    </w:rPr>
  </w:style>
  <w:style w:type="character" w:customStyle="1" w:styleId="ListLabel3">
    <w:name w:val="ListLabel 3"/>
    <w:qFormat/>
    <w:rPr>
      <w:rFonts w:ascii="Arial" w:hAnsi="Arial" w:cs="Times New Roman"/>
      <w:sz w:val="26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Times New Roman"/>
      <w:sz w:val="2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Arial" w:hAnsi="Arial" w:cs="Times New Roman"/>
      <w:sz w:val="2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ascii="Arial" w:eastAsia="Times New Roman" w:hAnsi="Arial" w:cs="Times New Roman"/>
      <w:b w:val="0"/>
      <w:sz w:val="26"/>
    </w:rPr>
  </w:style>
  <w:style w:type="character" w:customStyle="1" w:styleId="ListLabel65">
    <w:name w:val="ListLabel 65"/>
    <w:qFormat/>
    <w:rPr>
      <w:rFonts w:eastAsia="Times New Roman" w:cs="Times New Roman"/>
      <w:b/>
    </w:rPr>
  </w:style>
  <w:style w:type="character" w:customStyle="1" w:styleId="ListLabel66">
    <w:name w:val="ListLabel 66"/>
    <w:qFormat/>
    <w:rPr>
      <w:rFonts w:eastAsia="Times New Roman" w:cs="Times New Roman"/>
      <w:b/>
    </w:rPr>
  </w:style>
  <w:style w:type="character" w:customStyle="1" w:styleId="ListLabel67">
    <w:name w:val="ListLabel 67"/>
    <w:qFormat/>
    <w:rPr>
      <w:rFonts w:eastAsia="Times New Roman" w:cs="Times New Roman"/>
      <w:b/>
    </w:rPr>
  </w:style>
  <w:style w:type="character" w:customStyle="1" w:styleId="ListLabel68">
    <w:name w:val="ListLabel 68"/>
    <w:qFormat/>
    <w:rPr>
      <w:rFonts w:eastAsia="Times New Roman" w:cs="Times New Roman"/>
      <w:b/>
    </w:rPr>
  </w:style>
  <w:style w:type="character" w:customStyle="1" w:styleId="ListLabel69">
    <w:name w:val="ListLabel 69"/>
    <w:qFormat/>
    <w:rPr>
      <w:rFonts w:eastAsia="Times New Roman" w:cs="Times New Roman"/>
      <w:b/>
    </w:rPr>
  </w:style>
  <w:style w:type="character" w:customStyle="1" w:styleId="ListLabel70">
    <w:name w:val="ListLabel 70"/>
    <w:qFormat/>
    <w:rPr>
      <w:rFonts w:eastAsia="Times New Roman" w:cs="Times New Roman"/>
      <w:b/>
    </w:rPr>
  </w:style>
  <w:style w:type="character" w:customStyle="1" w:styleId="ListLabel71">
    <w:name w:val="ListLabel 71"/>
    <w:qFormat/>
    <w:rPr>
      <w:rFonts w:eastAsia="Times New Roman" w:cs="Times New Roman"/>
      <w:b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ascii="Arial" w:hAnsi="Arial"/>
      <w:b/>
      <w:strike w:val="0"/>
      <w:dstrike w:val="0"/>
      <w:sz w:val="26"/>
    </w:rPr>
  </w:style>
  <w:style w:type="character" w:customStyle="1" w:styleId="af5">
    <w:name w:val="Символ сноски"/>
    <w:qFormat/>
  </w:style>
  <w:style w:type="character" w:customStyle="1" w:styleId="af6">
    <w:name w:val="Привязка сноски"/>
    <w:rPr>
      <w:position w:val="22"/>
      <w:sz w:val="14"/>
    </w:rPr>
  </w:style>
  <w:style w:type="character" w:customStyle="1" w:styleId="af7">
    <w:name w:val="Привязка концевой сноски"/>
    <w:rPr>
      <w:position w:val="22"/>
      <w:sz w:val="14"/>
    </w:rPr>
  </w:style>
  <w:style w:type="character" w:customStyle="1" w:styleId="af8">
    <w:name w:val="Символы концевой сноски"/>
    <w:qFormat/>
  </w:style>
  <w:style w:type="character" w:styleId="af9">
    <w:name w:val="Hyperlink"/>
    <w:basedOn w:val="a0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Arial" w:hAnsi="Arial" w:cs="Times New Roman"/>
      <w:b/>
      <w:sz w:val="26"/>
    </w:rPr>
  </w:style>
  <w:style w:type="character" w:customStyle="1" w:styleId="WWCharLFO1LVL2">
    <w:name w:val="WW_CharLFO1LVL2"/>
    <w:qFormat/>
    <w:rPr>
      <w:rFonts w:ascii="Arial" w:hAnsi="Arial" w:cs="Times New Roman"/>
      <w:b/>
      <w:strike w:val="0"/>
      <w:dstrike w:val="0"/>
      <w:sz w:val="26"/>
    </w:rPr>
  </w:style>
  <w:style w:type="character" w:customStyle="1" w:styleId="WWCharLFO1LVL3">
    <w:name w:val="WW_CharLFO1LVL3"/>
    <w:qFormat/>
    <w:rPr>
      <w:rFonts w:ascii="Arial" w:hAnsi="Arial" w:cs="Times New Roman"/>
      <w:sz w:val="26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Arial" w:hAnsi="Arial" w:cs="Times New Roman"/>
      <w:sz w:val="26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PT Sans" w:hAnsi="PT Sans" w:cs="PT Sans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4LVL1">
    <w:name w:val="WW_CharLFO4LVL1"/>
    <w:qFormat/>
    <w:rPr>
      <w:rFonts w:ascii="Arial" w:hAnsi="Arial" w:cs="Times New Roman"/>
      <w:sz w:val="26"/>
    </w:rPr>
  </w:style>
  <w:style w:type="character" w:customStyle="1" w:styleId="WWCharLFO4LVL2">
    <w:name w:val="WW_CharLFO4LVL2"/>
    <w:qFormat/>
    <w:rPr>
      <w:rFonts w:cs="Times New Roman"/>
    </w:rPr>
  </w:style>
  <w:style w:type="character" w:customStyle="1" w:styleId="WWCharLFO4LVL3">
    <w:name w:val="WW_CharLFO4LVL3"/>
    <w:qFormat/>
    <w:rPr>
      <w:rFonts w:cs="Times New Roman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character" w:customStyle="1" w:styleId="WWCharLFO5LVL1">
    <w:name w:val="WW_CharLFO5LVL1"/>
    <w:qFormat/>
    <w:rPr>
      <w:rFonts w:cs="Times New Roman"/>
    </w:rPr>
  </w:style>
  <w:style w:type="character" w:customStyle="1" w:styleId="WWCharLFO5LVL2">
    <w:name w:val="WW_CharLFO5LVL2"/>
    <w:qFormat/>
    <w:rPr>
      <w:rFonts w:cs="Times New Roman"/>
    </w:rPr>
  </w:style>
  <w:style w:type="character" w:customStyle="1" w:styleId="WWCharLFO5LVL3">
    <w:name w:val="WW_CharLFO5LVL3"/>
    <w:qFormat/>
    <w:rPr>
      <w:rFonts w:ascii="PT Sans" w:hAnsi="PT Sans" w:cs="PT Sans"/>
    </w:rPr>
  </w:style>
  <w:style w:type="character" w:customStyle="1" w:styleId="WWCharLFO5LVL4">
    <w:name w:val="WW_CharLFO5LVL4"/>
    <w:qFormat/>
    <w:rPr>
      <w:rFonts w:cs="Times New Roman"/>
    </w:rPr>
  </w:style>
  <w:style w:type="character" w:customStyle="1" w:styleId="WWCharLFO5LVL5">
    <w:name w:val="WW_CharLFO5LVL5"/>
    <w:qFormat/>
    <w:rPr>
      <w:rFonts w:cs="Times New Roman"/>
    </w:rPr>
  </w:style>
  <w:style w:type="character" w:customStyle="1" w:styleId="WWCharLFO5LVL6">
    <w:name w:val="WW_CharLFO5LVL6"/>
    <w:qFormat/>
    <w:rPr>
      <w:rFonts w:cs="Times New Roman"/>
    </w:rPr>
  </w:style>
  <w:style w:type="character" w:customStyle="1" w:styleId="WWCharLFO5LVL7">
    <w:name w:val="WW_CharLFO5LVL7"/>
    <w:qFormat/>
    <w:rPr>
      <w:rFonts w:cs="Times New Roman"/>
    </w:rPr>
  </w:style>
  <w:style w:type="character" w:customStyle="1" w:styleId="WWCharLFO5LVL8">
    <w:name w:val="WW_CharLFO5LVL8"/>
    <w:qFormat/>
    <w:rPr>
      <w:rFonts w:cs="Times New Roman"/>
    </w:rPr>
  </w:style>
  <w:style w:type="character" w:customStyle="1" w:styleId="WWCharLFO5LVL9">
    <w:name w:val="WW_CharLFO5LVL9"/>
    <w:qFormat/>
    <w:rPr>
      <w:rFonts w:cs="Times New Roman"/>
    </w:rPr>
  </w:style>
  <w:style w:type="character" w:customStyle="1" w:styleId="WWCharLFO6LVL1">
    <w:name w:val="WW_CharLFO6LVL1"/>
    <w:qFormat/>
    <w:rPr>
      <w:rFonts w:ascii="Vrinda" w:hAnsi="Vrinda" w:cs="Vrinda"/>
    </w:rPr>
  </w:style>
  <w:style w:type="character" w:customStyle="1" w:styleId="WWCharLFO6LVL2">
    <w:name w:val="WW_CharLFO6LVL2"/>
    <w:qFormat/>
    <w:rPr>
      <w:rFonts w:ascii="Courier New" w:hAnsi="Courier New" w:cs="Courier New"/>
    </w:rPr>
  </w:style>
  <w:style w:type="character" w:customStyle="1" w:styleId="WWCharLFO6LVL3">
    <w:name w:val="WW_CharLFO6LVL3"/>
    <w:qFormat/>
    <w:rPr>
      <w:rFonts w:ascii="Wingdings" w:hAnsi="Wingdings" w:cs="Wingdings"/>
    </w:rPr>
  </w:style>
  <w:style w:type="character" w:customStyle="1" w:styleId="WWCharLFO6LVL4">
    <w:name w:val="WW_CharLFO6LVL4"/>
    <w:qFormat/>
    <w:rPr>
      <w:rFonts w:ascii="Symbol" w:hAnsi="Symbol" w:cs="Symbol"/>
    </w:rPr>
  </w:style>
  <w:style w:type="character" w:customStyle="1" w:styleId="WWCharLFO6LVL5">
    <w:name w:val="WW_CharLFO6LVL5"/>
    <w:qFormat/>
    <w:rPr>
      <w:rFonts w:ascii="Courier New" w:hAnsi="Courier New" w:cs="Courier New"/>
    </w:rPr>
  </w:style>
  <w:style w:type="character" w:customStyle="1" w:styleId="WWCharLFO6LVL6">
    <w:name w:val="WW_CharLFO6LVL6"/>
    <w:qFormat/>
    <w:rPr>
      <w:rFonts w:ascii="Wingdings" w:hAnsi="Wingdings" w:cs="Wingdings"/>
    </w:rPr>
  </w:style>
  <w:style w:type="character" w:customStyle="1" w:styleId="WWCharLFO6LVL7">
    <w:name w:val="WW_CharLFO6LVL7"/>
    <w:qFormat/>
    <w:rPr>
      <w:rFonts w:ascii="Symbol" w:hAnsi="Symbol" w:cs="Symbol"/>
    </w:rPr>
  </w:style>
  <w:style w:type="character" w:customStyle="1" w:styleId="WWCharLFO6LVL8">
    <w:name w:val="WW_CharLFO6LVL8"/>
    <w:qFormat/>
    <w:rPr>
      <w:rFonts w:ascii="Courier New" w:hAnsi="Courier New" w:cs="Courier New"/>
    </w:rPr>
  </w:style>
  <w:style w:type="character" w:customStyle="1" w:styleId="WWCharLFO6LVL9">
    <w:name w:val="WW_CharLFO6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eastAsia="Times New Roman" w:cs="Times New Roman"/>
      <w:b/>
    </w:rPr>
  </w:style>
  <w:style w:type="character" w:customStyle="1" w:styleId="WWCharLFO7LVL2">
    <w:name w:val="WW_CharLFO7LVL2"/>
    <w:qFormat/>
    <w:rPr>
      <w:rFonts w:ascii="Arial" w:eastAsia="Times New Roman" w:hAnsi="Arial" w:cs="Times New Roman"/>
      <w:b w:val="0"/>
      <w:sz w:val="26"/>
    </w:rPr>
  </w:style>
  <w:style w:type="character" w:customStyle="1" w:styleId="WWCharLFO7LVL3">
    <w:name w:val="WW_CharLFO7LVL3"/>
    <w:qFormat/>
    <w:rPr>
      <w:rFonts w:eastAsia="Times New Roman" w:cs="Times New Roman"/>
      <w:b/>
    </w:rPr>
  </w:style>
  <w:style w:type="character" w:customStyle="1" w:styleId="WWCharLFO7LVL4">
    <w:name w:val="WW_CharLFO7LVL4"/>
    <w:qFormat/>
    <w:rPr>
      <w:rFonts w:eastAsia="Times New Roman" w:cs="Times New Roman"/>
      <w:b/>
    </w:rPr>
  </w:style>
  <w:style w:type="character" w:customStyle="1" w:styleId="WWCharLFO7LVL5">
    <w:name w:val="WW_CharLFO7LVL5"/>
    <w:qFormat/>
    <w:rPr>
      <w:rFonts w:eastAsia="Times New Roman" w:cs="Times New Roman"/>
      <w:b/>
    </w:rPr>
  </w:style>
  <w:style w:type="character" w:customStyle="1" w:styleId="WWCharLFO7LVL6">
    <w:name w:val="WW_CharLFO7LVL6"/>
    <w:qFormat/>
    <w:rPr>
      <w:rFonts w:eastAsia="Times New Roman" w:cs="Times New Roman"/>
      <w:b/>
    </w:rPr>
  </w:style>
  <w:style w:type="character" w:customStyle="1" w:styleId="WWCharLFO7LVL7">
    <w:name w:val="WW_CharLFO7LVL7"/>
    <w:qFormat/>
    <w:rPr>
      <w:rFonts w:eastAsia="Times New Roman" w:cs="Times New Roman"/>
      <w:b/>
    </w:rPr>
  </w:style>
  <w:style w:type="character" w:customStyle="1" w:styleId="WWCharLFO7LVL8">
    <w:name w:val="WW_CharLFO7LVL8"/>
    <w:qFormat/>
    <w:rPr>
      <w:rFonts w:eastAsia="Times New Roman" w:cs="Times New Roman"/>
      <w:b/>
    </w:rPr>
  </w:style>
  <w:style w:type="character" w:customStyle="1" w:styleId="WWCharLFO7LVL9">
    <w:name w:val="WW_CharLFO7LVL9"/>
    <w:qFormat/>
    <w:rPr>
      <w:rFonts w:eastAsia="Times New Roman" w:cs="Times New Roman"/>
      <w:b/>
    </w:rPr>
  </w:style>
  <w:style w:type="character" w:customStyle="1" w:styleId="WWCharLFO8LVL2">
    <w:name w:val="WW_CharLFO8LVL2"/>
    <w:qFormat/>
    <w:rPr>
      <w:rFonts w:ascii="Arial" w:hAnsi="Arial"/>
      <w:b/>
      <w:strike w:val="0"/>
      <w:dstrike w:val="0"/>
      <w:sz w:val="26"/>
    </w:rPr>
  </w:style>
  <w:style w:type="paragraph" w:customStyle="1" w:styleId="11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styleId="afc">
    <w:name w:val="caption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styleId="afd">
    <w:name w:val="index heading"/>
    <w:basedOn w:val="a"/>
    <w:qFormat/>
    <w:pPr>
      <w:suppressLineNumbers/>
    </w:pPr>
    <w:rPr>
      <w:rFonts w:cs="Mangal"/>
    </w:rPr>
  </w:style>
  <w:style w:type="paragraph" w:styleId="afe">
    <w:name w:val="List Paragraph"/>
    <w:basedOn w:val="a"/>
    <w:qFormat/>
    <w:pPr>
      <w:ind w:left="720"/>
    </w:pPr>
  </w:style>
  <w:style w:type="paragraph" w:styleId="aff">
    <w:name w:val="annotation text"/>
    <w:basedOn w:val="a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0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ff1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Таблицы (моноширинный)"/>
    <w:basedOn w:val="a"/>
    <w:qFormat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3">
    <w:name w:val="annotation subject"/>
    <w:basedOn w:val="aff"/>
    <w:qFormat/>
    <w:pPr>
      <w:spacing w:after="200"/>
    </w:pPr>
    <w:rPr>
      <w:b/>
      <w:bCs/>
    </w:rPr>
  </w:style>
  <w:style w:type="paragraph" w:styleId="af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Normal (Web)"/>
    <w:basedOn w:val="a"/>
    <w:qFormat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Revision"/>
    <w:qFormat/>
    <w:pPr>
      <w:shd w:val="clear" w:color="auto" w:fill="FFFFFF"/>
      <w:suppressAutoHyphens/>
    </w:pPr>
    <w:rPr>
      <w:lang w:eastAsia="en-US"/>
    </w:rPr>
  </w:style>
  <w:style w:type="paragraph" w:customStyle="1" w:styleId="Default">
    <w:name w:val="Default"/>
    <w:qFormat/>
    <w:pPr>
      <w:shd w:val="clear" w:color="auto" w:fill="FFFFFF"/>
      <w:suppressAutoHyphens/>
    </w:pPr>
    <w:rPr>
      <w:rFonts w:ascii="PT Sans" w:hAnsi="PT Sans" w:cs="PT Sans"/>
      <w:color w:val="000000"/>
      <w:sz w:val="24"/>
      <w:szCs w:val="24"/>
      <w:lang w:eastAsia="en-US"/>
    </w:rPr>
  </w:style>
  <w:style w:type="paragraph" w:styleId="aff7">
    <w:name w:val="No Spacing"/>
    <w:qFormat/>
    <w:pPr>
      <w:shd w:val="clear" w:color="auto" w:fill="FFFFFF"/>
      <w:suppressAutoHyphens/>
    </w:pPr>
    <w:rPr>
      <w:lang w:eastAsia="en-US"/>
    </w:rPr>
  </w:style>
  <w:style w:type="paragraph" w:styleId="aff8">
    <w:name w:val="Body Text Indent"/>
    <w:basedOn w:val="a"/>
    <w:pPr>
      <w:spacing w:after="0" w:line="240" w:lineRule="auto"/>
      <w:jc w:val="center"/>
    </w:pPr>
    <w:rPr>
      <w:rFonts w:ascii="SchoolBook" w:eastAsia="Times New Roman" w:hAnsi="SchoolBook"/>
      <w:b/>
      <w:bCs/>
      <w:i/>
      <w:iCs/>
      <w:sz w:val="20"/>
      <w:szCs w:val="20"/>
      <w:lang w:eastAsia="ru-RU"/>
    </w:rPr>
  </w:style>
  <w:style w:type="paragraph" w:customStyle="1" w:styleId="12">
    <w:name w:val="Абзац списка1"/>
    <w:basedOn w:val="a"/>
    <w:qFormat/>
    <w:pPr>
      <w:ind w:left="720"/>
    </w:p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ff9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ConsPlusNonformat">
    <w:name w:val="ConsPlusNonformat"/>
    <w:qFormat/>
    <w:pPr>
      <w:widowControl w:val="0"/>
      <w:shd w:val="clear" w:color="auto" w:fill="FFFFFF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pPr>
      <w:widowControl w:val="0"/>
      <w:shd w:val="clear" w:color="auto" w:fill="FFFFFF"/>
      <w:suppressAutoHyphens/>
    </w:pPr>
    <w:rPr>
      <w:rFonts w:ascii="Arial" w:hAnsi="Arial" w:cs="Arial"/>
      <w:sz w:val="20"/>
      <w:szCs w:val="20"/>
    </w:rPr>
  </w:style>
  <w:style w:type="paragraph" w:customStyle="1" w:styleId="affa">
    <w:name w:val="???????"/>
    <w:qFormat/>
    <w:pPr>
      <w:shd w:val="clear" w:color="auto" w:fill="FFFFFF"/>
      <w:suppressAutoHyphens/>
    </w:pPr>
    <w:rPr>
      <w:rFonts w:ascii="Times New Roman" w:hAnsi="Times New Roman"/>
      <w:sz w:val="20"/>
      <w:szCs w:val="20"/>
    </w:rPr>
  </w:style>
  <w:style w:type="paragraph" w:customStyle="1" w:styleId="13">
    <w:name w:val="Без интервала1"/>
    <w:qFormat/>
    <w:pPr>
      <w:shd w:val="clear" w:color="auto" w:fill="FFFFFF"/>
      <w:suppressAutoHyphens/>
      <w:jc w:val="both"/>
    </w:pPr>
  </w:style>
  <w:style w:type="paragraph" w:styleId="22">
    <w:name w:val="Body Text Indent 2"/>
    <w:basedOn w:val="a"/>
    <w:qFormat/>
    <w:pPr>
      <w:spacing w:after="120" w:line="480" w:lineRule="auto"/>
      <w:ind w:left="283" w:firstLine="709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b">
    <w:name w:val="endnote text"/>
    <w:basedOn w:val="a"/>
    <w:qFormat/>
    <w:rPr>
      <w:sz w:val="20"/>
      <w:szCs w:val="20"/>
    </w:rPr>
  </w:style>
  <w:style w:type="paragraph" w:customStyle="1" w:styleId="affc">
    <w:name w:val="Содержимое таблицы"/>
    <w:basedOn w:val="a"/>
    <w:qFormat/>
    <w:pPr>
      <w:suppressLineNumbers/>
    </w:pPr>
  </w:style>
  <w:style w:type="table" w:customStyle="1" w:styleId="14">
    <w:name w:val="Сетка таблицы1"/>
    <w:basedOn w:val="a1"/>
    <w:next w:val="affd"/>
    <w:uiPriority w:val="39"/>
    <w:rsid w:val="00EC5BE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d">
    <w:name w:val="Table Grid"/>
    <w:basedOn w:val="a1"/>
    <w:uiPriority w:val="59"/>
    <w:rsid w:val="00EC5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d"/>
    <w:uiPriority w:val="39"/>
    <w:rsid w:val="005A6F1C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d"/>
    <w:uiPriority w:val="39"/>
    <w:rsid w:val="005A6F1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21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yumen-reg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cru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uhinSV@72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1E1F-1E15-43FB-8581-391F806C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oa</dc:creator>
  <cp:lastModifiedBy>Sergey Polukhin</cp:lastModifiedBy>
  <cp:revision>3</cp:revision>
  <cp:lastPrinted>2019-08-27T05:19:00Z</cp:lastPrinted>
  <dcterms:created xsi:type="dcterms:W3CDTF">2019-08-27T07:25:00Z</dcterms:created>
  <dcterms:modified xsi:type="dcterms:W3CDTF">2019-11-30T05:50:00Z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_NewReviewCycle">
    <vt:lpwstr/>
  </property>
</Properties>
</file>